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1EA83" w14:textId="77777777" w:rsidR="007C01F2" w:rsidRDefault="007C01F2" w:rsidP="007C01F2">
      <w:pPr>
        <w:pStyle w:val="CaseCaption"/>
      </w:pPr>
      <w:bookmarkStart w:id="0" w:name="CaseType"/>
      <w:bookmarkStart w:id="1" w:name="_Hlk119402641"/>
      <w:r>
        <w:t>SOAH Docket no. 473-24-13127.WS</w:t>
      </w:r>
    </w:p>
    <w:p w14:paraId="27FE64B4" w14:textId="77777777" w:rsidR="007C01F2" w:rsidRPr="00564268" w:rsidRDefault="007C01F2" w:rsidP="007C01F2">
      <w:pPr>
        <w:pStyle w:val="CaseCaption"/>
        <w:rPr>
          <w:bCs/>
          <w:color w:val="000000" w:themeColor="text1"/>
        </w:rPr>
      </w:pPr>
      <w:r>
        <w:t xml:space="preserve">PUC </w:t>
      </w:r>
      <w:r w:rsidRPr="00EF7381">
        <w:t>Docket</w:t>
      </w:r>
      <w:r w:rsidRPr="00D92C94">
        <w:t xml:space="preserve"> No</w:t>
      </w:r>
      <w:r w:rsidRPr="008647EB">
        <w:t>.</w:t>
      </w:r>
      <w:bookmarkStart w:id="2" w:name="DocNo"/>
      <w:r>
        <w:t xml:space="preserve"> 54617 </w:t>
      </w:r>
      <w:bookmarkEnd w:id="0"/>
      <w:bookmarkEnd w:id="2"/>
    </w:p>
    <w:tbl>
      <w:tblPr>
        <w:tblW w:w="0" w:type="auto"/>
        <w:tblLook w:val="01E0" w:firstRow="1" w:lastRow="1" w:firstColumn="1" w:lastColumn="1" w:noHBand="0" w:noVBand="0"/>
        <w:tblCaption w:val="Case Caption"/>
      </w:tblPr>
      <w:tblGrid>
        <w:gridCol w:w="4826"/>
        <w:gridCol w:w="336"/>
        <w:gridCol w:w="4198"/>
      </w:tblGrid>
      <w:tr w:rsidR="007C01F2" w:rsidRPr="008647EB" w14:paraId="7B728622" w14:textId="77777777" w:rsidTr="003A7D42">
        <w:trPr>
          <w:trHeight w:val="576"/>
        </w:trPr>
        <w:tc>
          <w:tcPr>
            <w:tcW w:w="4826" w:type="dxa"/>
          </w:tcPr>
          <w:bookmarkStart w:id="3" w:name="DocumentStyle"/>
          <w:p w14:paraId="656A214F" w14:textId="77777777" w:rsidR="007C01F2" w:rsidRPr="00E710D3" w:rsidRDefault="00B04AAD" w:rsidP="003A7D42">
            <w:pPr>
              <w:spacing w:after="0" w:line="240" w:lineRule="auto"/>
              <w:ind w:firstLine="0"/>
              <w:jc w:val="left"/>
              <w:rPr>
                <w:b/>
                <w:szCs w:val="20"/>
              </w:rPr>
            </w:pPr>
            <w:sdt>
              <w:sdtPr>
                <w:rPr>
                  <w:b/>
                  <w:caps/>
                  <w:szCs w:val="20"/>
                </w:rPr>
                <w:alias w:val="Case Style"/>
                <w:tag w:val="CS"/>
                <w:id w:val="-920102863"/>
                <w:placeholder>
                  <w:docPart w:val="12D74DB9B13147788EE5BEA0C9067C6C"/>
                </w:placeholder>
                <w15:appearance w15:val="hidden"/>
              </w:sdtPr>
              <w:sdtEndPr/>
              <w:sdtContent>
                <w:r w:rsidR="007C01F2">
                  <w:rPr>
                    <w:b/>
                    <w:caps/>
                    <w:szCs w:val="20"/>
                  </w:rPr>
                  <w:t>APPLICATION OF TEXAS WATER UTILITIES, LP AND SOUTHERN HORIZONS DEVELOPMENT, INC. FOR SALE, TRANSFER, OR MERGER OF FACILITIES AND CERTIFICATE RIGHTS IN LIBERTY AND MONTGOMERY COUNTIES</w:t>
                </w:r>
              </w:sdtContent>
            </w:sdt>
            <w:bookmarkEnd w:id="3"/>
            <w:r w:rsidR="007C01F2">
              <w:rPr>
                <w:b/>
                <w:caps/>
                <w:szCs w:val="20"/>
              </w:rPr>
              <w:t xml:space="preserve"> </w:t>
            </w:r>
          </w:p>
        </w:tc>
        <w:tc>
          <w:tcPr>
            <w:tcW w:w="336" w:type="dxa"/>
            <w:noWrap/>
          </w:tcPr>
          <w:p w14:paraId="338CBE53" w14:textId="77777777" w:rsidR="007C01F2" w:rsidRDefault="007C01F2" w:rsidP="003A7D42">
            <w:pPr>
              <w:spacing w:after="0" w:line="240" w:lineRule="auto"/>
              <w:ind w:firstLine="0"/>
              <w:rPr>
                <w:b/>
                <w:szCs w:val="20"/>
              </w:rPr>
            </w:pPr>
            <w:r>
              <w:rPr>
                <w:b/>
                <w:szCs w:val="20"/>
              </w:rPr>
              <w:t>§</w:t>
            </w:r>
          </w:p>
          <w:p w14:paraId="396E3BD6" w14:textId="77777777" w:rsidR="007C01F2" w:rsidRDefault="007C01F2" w:rsidP="003A7D42">
            <w:pPr>
              <w:spacing w:after="0" w:line="240" w:lineRule="auto"/>
              <w:ind w:firstLine="0"/>
              <w:rPr>
                <w:b/>
                <w:szCs w:val="20"/>
              </w:rPr>
            </w:pPr>
            <w:r>
              <w:rPr>
                <w:b/>
                <w:szCs w:val="20"/>
              </w:rPr>
              <w:t>§</w:t>
            </w:r>
          </w:p>
          <w:p w14:paraId="54FA57BC" w14:textId="77777777" w:rsidR="007C01F2" w:rsidRDefault="007C01F2" w:rsidP="003A7D42">
            <w:pPr>
              <w:spacing w:after="0" w:line="240" w:lineRule="auto"/>
              <w:ind w:firstLine="0"/>
              <w:rPr>
                <w:b/>
                <w:szCs w:val="20"/>
              </w:rPr>
            </w:pPr>
            <w:r>
              <w:rPr>
                <w:b/>
                <w:szCs w:val="20"/>
              </w:rPr>
              <w:t>§</w:t>
            </w:r>
          </w:p>
          <w:p w14:paraId="23049CB8" w14:textId="77777777" w:rsidR="007C01F2" w:rsidRDefault="007C01F2" w:rsidP="003A7D42">
            <w:pPr>
              <w:spacing w:after="0" w:line="240" w:lineRule="auto"/>
              <w:ind w:firstLine="0"/>
              <w:rPr>
                <w:b/>
                <w:szCs w:val="20"/>
              </w:rPr>
            </w:pPr>
            <w:r>
              <w:rPr>
                <w:b/>
                <w:szCs w:val="20"/>
              </w:rPr>
              <w:t>§</w:t>
            </w:r>
          </w:p>
          <w:p w14:paraId="02FCF505" w14:textId="77777777" w:rsidR="007C01F2" w:rsidRDefault="007C01F2" w:rsidP="003A7D42">
            <w:pPr>
              <w:spacing w:after="0" w:line="240" w:lineRule="auto"/>
              <w:ind w:firstLine="0"/>
              <w:rPr>
                <w:b/>
                <w:szCs w:val="20"/>
              </w:rPr>
            </w:pPr>
            <w:r>
              <w:rPr>
                <w:b/>
                <w:szCs w:val="20"/>
              </w:rPr>
              <w:t>§</w:t>
            </w:r>
          </w:p>
          <w:p w14:paraId="3D5080CE" w14:textId="77777777" w:rsidR="007C01F2" w:rsidRDefault="007C01F2" w:rsidP="003A7D42">
            <w:pPr>
              <w:spacing w:after="0" w:line="240" w:lineRule="auto"/>
              <w:ind w:firstLine="0"/>
              <w:rPr>
                <w:b/>
                <w:szCs w:val="20"/>
              </w:rPr>
            </w:pPr>
            <w:r>
              <w:rPr>
                <w:b/>
                <w:szCs w:val="20"/>
              </w:rPr>
              <w:t>§</w:t>
            </w:r>
          </w:p>
          <w:p w14:paraId="546A3D52" w14:textId="77777777" w:rsidR="007C01F2" w:rsidRPr="008647EB" w:rsidRDefault="007C01F2" w:rsidP="003A7D42">
            <w:pPr>
              <w:spacing w:after="0" w:line="240" w:lineRule="auto"/>
              <w:ind w:firstLine="0"/>
              <w:rPr>
                <w:b/>
                <w:szCs w:val="20"/>
              </w:rPr>
            </w:pPr>
            <w:r>
              <w:rPr>
                <w:b/>
                <w:szCs w:val="20"/>
              </w:rPr>
              <w:t>§</w:t>
            </w:r>
          </w:p>
        </w:tc>
        <w:tc>
          <w:tcPr>
            <w:tcW w:w="4198" w:type="dxa"/>
          </w:tcPr>
          <w:p w14:paraId="0ABF6582" w14:textId="77777777" w:rsidR="007C01F2" w:rsidRPr="008647EB" w:rsidRDefault="007C01F2" w:rsidP="003A7D42">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6BA5E339" w14:textId="77777777" w:rsidR="007C01F2" w:rsidRPr="008647EB" w:rsidRDefault="007C01F2" w:rsidP="003A7D42">
            <w:pPr>
              <w:tabs>
                <w:tab w:val="center" w:pos="4770"/>
                <w:tab w:val="left" w:pos="5400"/>
              </w:tabs>
              <w:spacing w:after="0" w:line="240" w:lineRule="auto"/>
              <w:ind w:firstLine="0"/>
              <w:jc w:val="center"/>
              <w:rPr>
                <w:b/>
                <w:bCs/>
                <w:caps/>
                <w:szCs w:val="20"/>
              </w:rPr>
            </w:pPr>
          </w:p>
          <w:p w14:paraId="560AE7FC" w14:textId="77777777" w:rsidR="007C01F2" w:rsidRPr="008647EB" w:rsidRDefault="007C01F2" w:rsidP="003A7D42">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7390D383" w14:textId="77777777" w:rsidR="007C01F2" w:rsidRDefault="007C01F2" w:rsidP="007C01F2">
      <w:pPr>
        <w:pStyle w:val="CaseCaption"/>
      </w:pPr>
    </w:p>
    <w:p w14:paraId="160F50E3" w14:textId="77777777" w:rsidR="007C01F2" w:rsidRDefault="007C01F2" w:rsidP="007C01F2">
      <w:pPr>
        <w:pStyle w:val="CaseCaption"/>
      </w:pPr>
      <w:r>
        <w:t>COMMISSION STAFF’s RESPONSE TO</w:t>
      </w:r>
    </w:p>
    <w:p w14:paraId="649ED786" w14:textId="77777777" w:rsidR="007C01F2" w:rsidRDefault="007C01F2" w:rsidP="007C01F2">
      <w:pPr>
        <w:pStyle w:val="CaseCaption"/>
      </w:pPr>
      <w:r w:rsidRPr="009449AE">
        <w:t xml:space="preserve"> </w:t>
      </w:r>
      <w:r>
        <w:t>Texas water utilities, LP’S</w:t>
      </w:r>
    </w:p>
    <w:p w14:paraId="3CBF1F53" w14:textId="77777777" w:rsidR="007C01F2" w:rsidRDefault="007C01F2" w:rsidP="007C01F2">
      <w:pPr>
        <w:pStyle w:val="CaseCaption"/>
        <w:spacing w:after="0"/>
      </w:pPr>
      <w:r>
        <w:t xml:space="preserve"> FIRST REQUEST FOR INFORMATION</w:t>
      </w:r>
    </w:p>
    <w:p w14:paraId="0B217F5C" w14:textId="77777777" w:rsidR="007C01F2" w:rsidRPr="00DD3F87" w:rsidRDefault="007C01F2" w:rsidP="007C01F2">
      <w:pPr>
        <w:pStyle w:val="Paragraph"/>
        <w:spacing w:line="240" w:lineRule="auto"/>
        <w:ind w:firstLine="0"/>
        <w:jc w:val="center"/>
        <w:rPr>
          <w:b/>
          <w:bCs/>
        </w:rPr>
      </w:pPr>
      <w:r w:rsidRPr="00DD3F87">
        <w:rPr>
          <w:b/>
          <w:bCs/>
        </w:rPr>
        <w:t>TO COMMISSION STAFF</w:t>
      </w:r>
    </w:p>
    <w:p w14:paraId="091467A9" w14:textId="0467B2C0" w:rsidR="007C01F2" w:rsidRPr="002B45CD" w:rsidRDefault="007C01F2" w:rsidP="007C01F2">
      <w:pPr>
        <w:pStyle w:val="CaseCaption"/>
      </w:pPr>
      <w:r>
        <w:t>QUESTION NOS. twu 1-1 THROUGH 1-17</w:t>
      </w:r>
    </w:p>
    <w:bookmarkEnd w:id="1"/>
    <w:p w14:paraId="6ED97EE8" w14:textId="5DC1B286" w:rsidR="007C01F2" w:rsidRDefault="007C01F2" w:rsidP="007C01F2">
      <w:pPr>
        <w:pStyle w:val="Paragraph"/>
        <w:rPr>
          <w:iCs/>
        </w:rPr>
      </w:pPr>
      <w:r>
        <w:rPr>
          <w:iCs/>
        </w:rPr>
        <w:t xml:space="preserve">The Staff (Staff) of the Public Utility Commission of Texas (Commission) responds to Texas Water Utilities, LP’s (TWU) First Request for Information (RFI) to Staff and further stipulates that the following responses may be treated by all parties as if the answers were filed under oath. </w:t>
      </w:r>
    </w:p>
    <w:p w14:paraId="67F21877" w14:textId="77777777" w:rsidR="00B64EE9" w:rsidRDefault="007C01F2" w:rsidP="007C01F2">
      <w:pPr>
        <w:pStyle w:val="Paragraph"/>
        <w:spacing w:before="120"/>
        <w:rPr>
          <w:iCs/>
        </w:rPr>
      </w:pPr>
      <w:r>
        <w:rPr>
          <w:iCs/>
        </w:rPr>
        <w:t xml:space="preserve">TWU’s First RFI to Staff was served on June 5, 2024, and specified a response deadline of June 17, 2024. Staff timely filed objections to TWU’s RFI Nos. TWU 1-5 – TWU 1-7, TWU 1-9 – TWU 1-12, and TWU 1-14 – TWU 1-17. TWU responded to Staff’s objections to its First RFI on June 10, 2024. </w:t>
      </w:r>
    </w:p>
    <w:p w14:paraId="28E6732F" w14:textId="711FB1BA" w:rsidR="007C01F2" w:rsidRDefault="007C547C" w:rsidP="007C01F2">
      <w:pPr>
        <w:pStyle w:val="Paragraph"/>
        <w:spacing w:before="120"/>
        <w:rPr>
          <w:iCs/>
        </w:rPr>
      </w:pPr>
      <w:r>
        <w:rPr>
          <w:iCs/>
        </w:rPr>
        <w:t xml:space="preserve">On June 17, 2024, the State Office of Administrative Hearings administrative law judge ordered Staff to respond to RFI Nos. TWU 1-5, TWU 1-6, TWU 1-7, TWU 1-9, TWU 1-10, TWU 1-14, TWU 1-15, and TWU 1-16 by June 24, 2024. </w:t>
      </w:r>
      <w:r w:rsidR="007C01F2">
        <w:rPr>
          <w:iCs/>
        </w:rPr>
        <w:t xml:space="preserve">Therefore, </w:t>
      </w:r>
      <w:r>
        <w:rPr>
          <w:iCs/>
        </w:rPr>
        <w:t>Staff’s</w:t>
      </w:r>
      <w:r w:rsidR="007C01F2">
        <w:rPr>
          <w:iCs/>
        </w:rPr>
        <w:t xml:space="preserve"> responses are timely filed.</w:t>
      </w:r>
    </w:p>
    <w:p w14:paraId="2BDD90F1" w14:textId="77777777" w:rsidR="007C01F2" w:rsidRDefault="007C01F2" w:rsidP="007C01F2">
      <w:pPr>
        <w:ind w:firstLine="0"/>
      </w:pPr>
    </w:p>
    <w:p w14:paraId="63DC1D1D" w14:textId="2E9750BF" w:rsidR="007C01F2" w:rsidRDefault="007C01F2" w:rsidP="007C01F2">
      <w:pPr>
        <w:pStyle w:val="Paragraph"/>
        <w:keepNext/>
        <w:ind w:firstLine="0"/>
      </w:pPr>
      <w:r>
        <w:lastRenderedPageBreak/>
        <w:t xml:space="preserve">Dated: </w:t>
      </w:r>
      <w:r>
        <w:fldChar w:fldCharType="begin"/>
      </w:r>
      <w:r>
        <w:instrText xml:space="preserve"> DATE \@ "MMMM d, yyyy" </w:instrText>
      </w:r>
      <w:r>
        <w:fldChar w:fldCharType="separate"/>
      </w:r>
      <w:r w:rsidR="00B04AAD">
        <w:rPr>
          <w:noProof/>
        </w:rPr>
        <w:t>June 24, 2024</w:t>
      </w:r>
      <w:r>
        <w:fldChar w:fldCharType="end"/>
      </w:r>
    </w:p>
    <w:p w14:paraId="0E55DF58" w14:textId="77777777" w:rsidR="007C01F2" w:rsidRDefault="007C01F2" w:rsidP="007C01F2">
      <w:pPr>
        <w:pStyle w:val="Paragraph"/>
        <w:keepNext/>
        <w:ind w:firstLine="0"/>
      </w:pPr>
    </w:p>
    <w:p w14:paraId="0F65E579" w14:textId="77777777" w:rsidR="007C01F2" w:rsidRDefault="007C01F2" w:rsidP="007C01F2">
      <w:pPr>
        <w:keepNext/>
        <w:spacing w:after="0" w:line="240" w:lineRule="auto"/>
        <w:ind w:left="4320" w:firstLine="0"/>
      </w:pPr>
      <w:r>
        <w:t>Respectfully submitted,</w:t>
      </w:r>
    </w:p>
    <w:p w14:paraId="532116C4" w14:textId="77777777" w:rsidR="007C01F2" w:rsidRDefault="007C01F2" w:rsidP="007C01F2">
      <w:pPr>
        <w:keepNext/>
        <w:spacing w:after="0" w:line="240" w:lineRule="auto"/>
        <w:ind w:left="4320" w:firstLine="0"/>
      </w:pPr>
    </w:p>
    <w:p w14:paraId="377345CE" w14:textId="77777777" w:rsidR="007C01F2" w:rsidRDefault="007C01F2" w:rsidP="007C01F2">
      <w:pPr>
        <w:keepNext/>
        <w:spacing w:after="0" w:line="240" w:lineRule="auto"/>
        <w:ind w:left="4320" w:firstLine="0"/>
        <w:rPr>
          <w:b/>
        </w:rPr>
      </w:pPr>
      <w:r>
        <w:rPr>
          <w:b/>
        </w:rPr>
        <w:t>PUBLIC UTILITY COMMISSION OF TEXAS</w:t>
      </w:r>
    </w:p>
    <w:p w14:paraId="5C49B930" w14:textId="77777777" w:rsidR="007C01F2" w:rsidRDefault="007C01F2" w:rsidP="007C01F2">
      <w:pPr>
        <w:keepNext/>
        <w:spacing w:after="0" w:line="240" w:lineRule="auto"/>
        <w:ind w:left="4320" w:firstLine="0"/>
        <w:rPr>
          <w:b/>
        </w:rPr>
      </w:pPr>
      <w:r>
        <w:rPr>
          <w:b/>
        </w:rPr>
        <w:t>LEGAL DIVISION</w:t>
      </w:r>
    </w:p>
    <w:p w14:paraId="13525FF9" w14:textId="77777777" w:rsidR="007C01F2" w:rsidRDefault="007C01F2" w:rsidP="007C01F2">
      <w:pPr>
        <w:keepNext/>
        <w:spacing w:after="0" w:line="240" w:lineRule="auto"/>
        <w:ind w:left="4320" w:firstLine="0"/>
        <w:rPr>
          <w:b/>
        </w:rPr>
      </w:pPr>
    </w:p>
    <w:p w14:paraId="5A389EC2" w14:textId="77777777" w:rsidR="007C01F2" w:rsidRPr="00BF12B1" w:rsidRDefault="007C01F2" w:rsidP="007C01F2">
      <w:pPr>
        <w:keepNext/>
        <w:overflowPunct w:val="0"/>
        <w:autoSpaceDE w:val="0"/>
        <w:autoSpaceDN w:val="0"/>
        <w:adjustRightInd w:val="0"/>
        <w:spacing w:after="0" w:line="240" w:lineRule="auto"/>
        <w:ind w:left="4320" w:firstLine="0"/>
        <w:jc w:val="left"/>
        <w:textAlignment w:val="baseline"/>
      </w:pPr>
      <w:r>
        <w:t>Marisa Lopez Wagley</w:t>
      </w:r>
    </w:p>
    <w:p w14:paraId="492F675F" w14:textId="77777777" w:rsidR="007C01F2" w:rsidRPr="00BF12B1" w:rsidRDefault="007C01F2" w:rsidP="007C01F2">
      <w:pPr>
        <w:keepNext/>
        <w:spacing w:after="0" w:line="240" w:lineRule="auto"/>
        <w:ind w:left="4320" w:firstLine="0"/>
        <w:jc w:val="left"/>
      </w:pPr>
      <w:r w:rsidRPr="00BF12B1">
        <w:t xml:space="preserve">Division Director </w:t>
      </w:r>
    </w:p>
    <w:p w14:paraId="3A9D7AC2" w14:textId="77777777" w:rsidR="007C01F2" w:rsidRPr="00BF12B1" w:rsidRDefault="007C01F2" w:rsidP="007C01F2">
      <w:pPr>
        <w:keepNext/>
        <w:spacing w:after="0" w:line="240" w:lineRule="auto"/>
        <w:ind w:left="4320" w:firstLine="0"/>
        <w:jc w:val="left"/>
      </w:pPr>
    </w:p>
    <w:p w14:paraId="467B36BF" w14:textId="77777777" w:rsidR="007C01F2" w:rsidRPr="00350B98" w:rsidRDefault="007C01F2" w:rsidP="007C01F2">
      <w:pPr>
        <w:overflowPunct w:val="0"/>
        <w:autoSpaceDE w:val="0"/>
        <w:autoSpaceDN w:val="0"/>
        <w:adjustRightInd w:val="0"/>
        <w:spacing w:after="0" w:line="240" w:lineRule="auto"/>
        <w:ind w:left="4320" w:firstLine="0"/>
        <w:jc w:val="left"/>
        <w:textAlignment w:val="baseline"/>
        <w:rPr>
          <w:szCs w:val="20"/>
        </w:rPr>
      </w:pPr>
      <w:r>
        <w:rPr>
          <w:szCs w:val="20"/>
        </w:rPr>
        <w:t>Phillip Lehmann</w:t>
      </w:r>
    </w:p>
    <w:p w14:paraId="7FF02828" w14:textId="77777777" w:rsidR="007C01F2" w:rsidRPr="00350B98" w:rsidRDefault="007C01F2" w:rsidP="007C01F2">
      <w:pPr>
        <w:overflowPunct w:val="0"/>
        <w:autoSpaceDE w:val="0"/>
        <w:autoSpaceDN w:val="0"/>
        <w:adjustRightInd w:val="0"/>
        <w:spacing w:after="0" w:line="240" w:lineRule="auto"/>
        <w:ind w:left="4320" w:firstLine="0"/>
        <w:jc w:val="left"/>
        <w:textAlignment w:val="baseline"/>
        <w:rPr>
          <w:szCs w:val="20"/>
        </w:rPr>
      </w:pPr>
      <w:r w:rsidRPr="00350B98">
        <w:rPr>
          <w:szCs w:val="20"/>
        </w:rPr>
        <w:t>Managing Attorney</w:t>
      </w:r>
    </w:p>
    <w:p w14:paraId="3B418084" w14:textId="77777777" w:rsidR="007C01F2" w:rsidRPr="00350B98" w:rsidRDefault="007C01F2" w:rsidP="007C01F2">
      <w:pPr>
        <w:overflowPunct w:val="0"/>
        <w:autoSpaceDE w:val="0"/>
        <w:autoSpaceDN w:val="0"/>
        <w:adjustRightInd w:val="0"/>
        <w:spacing w:after="0" w:line="240" w:lineRule="auto"/>
        <w:ind w:left="4320" w:firstLine="0"/>
        <w:jc w:val="left"/>
        <w:textAlignment w:val="baseline"/>
        <w:rPr>
          <w:szCs w:val="20"/>
        </w:rPr>
      </w:pPr>
    </w:p>
    <w:p w14:paraId="5AEC16B4" w14:textId="77777777" w:rsidR="007C01F2" w:rsidRPr="00350B98" w:rsidRDefault="007C01F2" w:rsidP="007C01F2">
      <w:pPr>
        <w:overflowPunct w:val="0"/>
        <w:autoSpaceDE w:val="0"/>
        <w:autoSpaceDN w:val="0"/>
        <w:adjustRightInd w:val="0"/>
        <w:spacing w:after="0" w:line="240" w:lineRule="auto"/>
        <w:ind w:left="4320" w:firstLine="0"/>
        <w:jc w:val="left"/>
        <w:textAlignment w:val="baseline"/>
      </w:pPr>
    </w:p>
    <w:p w14:paraId="2E2FCD8F" w14:textId="77777777" w:rsidR="007C01F2" w:rsidRPr="00350B98" w:rsidRDefault="007C01F2" w:rsidP="007C01F2">
      <w:pPr>
        <w:overflowPunct w:val="0"/>
        <w:autoSpaceDE w:val="0"/>
        <w:autoSpaceDN w:val="0"/>
        <w:adjustRightInd w:val="0"/>
        <w:spacing w:after="0" w:line="240" w:lineRule="auto"/>
        <w:ind w:left="4320" w:firstLine="0"/>
        <w:jc w:val="left"/>
        <w:textAlignment w:val="baseline"/>
        <w:rPr>
          <w:u w:val="single"/>
        </w:rPr>
      </w:pPr>
      <w:r w:rsidRPr="00350B98">
        <w:rPr>
          <w:u w:val="single"/>
        </w:rPr>
        <w:t xml:space="preserve">  /s/ </w:t>
      </w:r>
      <w:r w:rsidRPr="00C75004">
        <w:rPr>
          <w:i/>
          <w:iCs/>
          <w:u w:val="single"/>
        </w:rPr>
        <w:t>Kelsey Daugherty</w:t>
      </w:r>
      <w:r w:rsidRPr="00C75004">
        <w:rPr>
          <w:i/>
          <w:iCs/>
          <w:u w:val="single"/>
        </w:rPr>
        <w:tab/>
      </w:r>
      <w:r w:rsidRPr="00350B98">
        <w:rPr>
          <w:u w:val="single"/>
        </w:rPr>
        <w:tab/>
      </w:r>
    </w:p>
    <w:p w14:paraId="7AEDBC70" w14:textId="77777777" w:rsidR="007C01F2" w:rsidRPr="00350B98" w:rsidRDefault="007C01F2" w:rsidP="007C01F2">
      <w:pPr>
        <w:spacing w:after="0" w:line="240" w:lineRule="auto"/>
        <w:ind w:left="4320" w:firstLine="0"/>
        <w:rPr>
          <w:snapToGrid w:val="0"/>
          <w:szCs w:val="20"/>
        </w:rPr>
      </w:pPr>
      <w:r>
        <w:rPr>
          <w:snapToGrid w:val="0"/>
          <w:szCs w:val="20"/>
        </w:rPr>
        <w:t>Kelsey Daugherty</w:t>
      </w:r>
    </w:p>
    <w:p w14:paraId="0D631E8F" w14:textId="77777777" w:rsidR="007C01F2" w:rsidRDefault="007C01F2" w:rsidP="007C01F2">
      <w:pPr>
        <w:spacing w:after="0" w:line="240" w:lineRule="auto"/>
        <w:ind w:left="4320" w:firstLine="0"/>
        <w:rPr>
          <w:snapToGrid w:val="0"/>
          <w:szCs w:val="20"/>
        </w:rPr>
      </w:pPr>
      <w:r w:rsidRPr="00350B98">
        <w:rPr>
          <w:snapToGrid w:val="0"/>
          <w:szCs w:val="20"/>
        </w:rPr>
        <w:t>State Bar No. 2412</w:t>
      </w:r>
      <w:r>
        <w:rPr>
          <w:snapToGrid w:val="0"/>
          <w:szCs w:val="20"/>
        </w:rPr>
        <w:t>5054</w:t>
      </w:r>
    </w:p>
    <w:p w14:paraId="2E980FD1" w14:textId="77777777" w:rsidR="007C01F2" w:rsidRPr="00350B98" w:rsidRDefault="007C01F2" w:rsidP="007C01F2">
      <w:pPr>
        <w:spacing w:after="0" w:line="240" w:lineRule="auto"/>
        <w:ind w:left="4320" w:firstLine="0"/>
        <w:rPr>
          <w:snapToGrid w:val="0"/>
          <w:szCs w:val="20"/>
        </w:rPr>
      </w:pPr>
      <w:r w:rsidRPr="00350B98">
        <w:rPr>
          <w:snapToGrid w:val="0"/>
          <w:szCs w:val="20"/>
        </w:rPr>
        <w:t>1701 N. Congress Ave.</w:t>
      </w:r>
    </w:p>
    <w:p w14:paraId="1AA3A3CA" w14:textId="77777777" w:rsidR="007C01F2" w:rsidRPr="00350B98" w:rsidRDefault="007C01F2" w:rsidP="007C01F2">
      <w:pPr>
        <w:spacing w:after="0" w:line="240" w:lineRule="auto"/>
        <w:ind w:left="4320" w:firstLine="0"/>
        <w:rPr>
          <w:snapToGrid w:val="0"/>
          <w:szCs w:val="20"/>
        </w:rPr>
      </w:pPr>
      <w:r w:rsidRPr="00350B98">
        <w:rPr>
          <w:snapToGrid w:val="0"/>
          <w:szCs w:val="20"/>
        </w:rPr>
        <w:t>P.O. Box 13326</w:t>
      </w:r>
    </w:p>
    <w:p w14:paraId="12CF2E37" w14:textId="77777777" w:rsidR="007C01F2" w:rsidRPr="00350B98" w:rsidRDefault="007C01F2" w:rsidP="007C01F2">
      <w:pPr>
        <w:spacing w:after="0" w:line="240" w:lineRule="auto"/>
        <w:ind w:left="4320" w:firstLine="0"/>
        <w:rPr>
          <w:snapToGrid w:val="0"/>
          <w:szCs w:val="20"/>
        </w:rPr>
      </w:pPr>
      <w:r w:rsidRPr="00350B98">
        <w:rPr>
          <w:snapToGrid w:val="0"/>
          <w:szCs w:val="20"/>
        </w:rPr>
        <w:t>Austin, Texas 78711-3326</w:t>
      </w:r>
    </w:p>
    <w:p w14:paraId="312C9F71" w14:textId="77777777" w:rsidR="007C01F2" w:rsidRPr="00350B98" w:rsidRDefault="007C01F2" w:rsidP="007C01F2">
      <w:pPr>
        <w:spacing w:after="0" w:line="240" w:lineRule="auto"/>
        <w:ind w:left="4320" w:firstLine="0"/>
        <w:rPr>
          <w:snapToGrid w:val="0"/>
          <w:szCs w:val="20"/>
        </w:rPr>
      </w:pPr>
      <w:r w:rsidRPr="00350B98">
        <w:rPr>
          <w:snapToGrid w:val="0"/>
          <w:szCs w:val="20"/>
        </w:rPr>
        <w:t>(512) 936-7</w:t>
      </w:r>
      <w:r>
        <w:rPr>
          <w:snapToGrid w:val="0"/>
          <w:szCs w:val="20"/>
        </w:rPr>
        <w:t>255</w:t>
      </w:r>
    </w:p>
    <w:p w14:paraId="17ED7304" w14:textId="77777777" w:rsidR="007C01F2" w:rsidRPr="00350B98" w:rsidRDefault="007C01F2" w:rsidP="007C01F2">
      <w:pPr>
        <w:spacing w:after="0" w:line="240" w:lineRule="auto"/>
        <w:ind w:left="4320" w:firstLine="0"/>
        <w:rPr>
          <w:snapToGrid w:val="0"/>
          <w:szCs w:val="20"/>
        </w:rPr>
      </w:pPr>
      <w:r w:rsidRPr="00350B98">
        <w:rPr>
          <w:snapToGrid w:val="0"/>
          <w:szCs w:val="20"/>
        </w:rPr>
        <w:t>(512) 936-7268 (fax)</w:t>
      </w:r>
    </w:p>
    <w:p w14:paraId="0B622671" w14:textId="77777777" w:rsidR="007C01F2" w:rsidRPr="00350B98" w:rsidRDefault="007C01F2" w:rsidP="007C01F2">
      <w:pPr>
        <w:spacing w:after="0" w:line="240" w:lineRule="auto"/>
        <w:ind w:left="4320" w:firstLine="0"/>
        <w:rPr>
          <w:snapToGrid w:val="0"/>
          <w:szCs w:val="20"/>
        </w:rPr>
      </w:pPr>
      <w:r>
        <w:rPr>
          <w:snapToGrid w:val="0"/>
          <w:szCs w:val="20"/>
        </w:rPr>
        <w:t>Kelsey</w:t>
      </w:r>
      <w:r w:rsidRPr="00350B98">
        <w:rPr>
          <w:snapToGrid w:val="0"/>
          <w:szCs w:val="20"/>
        </w:rPr>
        <w:t>.</w:t>
      </w:r>
      <w:r>
        <w:rPr>
          <w:snapToGrid w:val="0"/>
          <w:szCs w:val="20"/>
        </w:rPr>
        <w:t>Daugherty</w:t>
      </w:r>
      <w:r w:rsidRPr="00350B98">
        <w:rPr>
          <w:snapToGrid w:val="0"/>
          <w:szCs w:val="20"/>
        </w:rPr>
        <w:t>@puc.texas.gov</w:t>
      </w:r>
    </w:p>
    <w:p w14:paraId="4F696330" w14:textId="77777777" w:rsidR="007C01F2" w:rsidRPr="00BE511C" w:rsidRDefault="007C01F2" w:rsidP="007C01F2">
      <w:pPr>
        <w:spacing w:after="0" w:line="240" w:lineRule="auto"/>
        <w:ind w:firstLine="0"/>
        <w:rPr>
          <w:szCs w:val="20"/>
        </w:rPr>
      </w:pPr>
    </w:p>
    <w:p w14:paraId="190F13BD" w14:textId="77777777" w:rsidR="007C01F2" w:rsidRPr="00BE511C" w:rsidRDefault="007C01F2" w:rsidP="007C01F2">
      <w:pPr>
        <w:spacing w:after="0" w:line="240" w:lineRule="auto"/>
        <w:ind w:firstLine="0"/>
        <w:rPr>
          <w:szCs w:val="20"/>
        </w:rPr>
      </w:pPr>
    </w:p>
    <w:p w14:paraId="7274F154" w14:textId="77777777" w:rsidR="007C01F2" w:rsidRDefault="007C01F2" w:rsidP="007C01F2">
      <w:pPr>
        <w:pStyle w:val="CaseCaption"/>
      </w:pPr>
      <w:r>
        <w:t>SOAH Docket no. 473-24-13127.WS</w:t>
      </w:r>
    </w:p>
    <w:p w14:paraId="0B5B2226" w14:textId="77777777" w:rsidR="007C01F2" w:rsidRPr="00564268" w:rsidRDefault="007C01F2" w:rsidP="007C01F2">
      <w:pPr>
        <w:pStyle w:val="CaseCaption"/>
        <w:rPr>
          <w:bCs/>
          <w:color w:val="000000" w:themeColor="text1"/>
        </w:rPr>
      </w:pPr>
      <w:r>
        <w:t xml:space="preserve">PUC </w:t>
      </w:r>
      <w:r w:rsidRPr="00EF7381">
        <w:t>Docket</w:t>
      </w:r>
      <w:r w:rsidRPr="00D92C94">
        <w:t xml:space="preserve"> No</w:t>
      </w:r>
      <w:r w:rsidRPr="008647EB">
        <w:t>.</w:t>
      </w:r>
      <w:r>
        <w:t xml:space="preserve"> 54617 </w:t>
      </w:r>
    </w:p>
    <w:p w14:paraId="4239BE62" w14:textId="77777777" w:rsidR="007C01F2" w:rsidRDefault="007C01F2" w:rsidP="007C01F2">
      <w:pPr>
        <w:pStyle w:val="CaseCaption"/>
      </w:pPr>
    </w:p>
    <w:p w14:paraId="3C498061" w14:textId="77777777" w:rsidR="007C01F2" w:rsidRPr="00057149" w:rsidRDefault="007C01F2" w:rsidP="007C01F2">
      <w:pPr>
        <w:pStyle w:val="CaseCaption"/>
        <w:rPr>
          <w:b w:val="0"/>
        </w:rPr>
      </w:pPr>
      <w:r w:rsidRPr="00057149">
        <w:t>CERTIFICATE OF SERVICE</w:t>
      </w:r>
    </w:p>
    <w:p w14:paraId="6ACEEDB7" w14:textId="43AC2CF3" w:rsidR="007C01F2" w:rsidRPr="00F55D87" w:rsidRDefault="007C01F2" w:rsidP="007C01F2">
      <w:pPr>
        <w:pStyle w:val="Paragraphdouble"/>
        <w:spacing w:line="360" w:lineRule="auto"/>
      </w:pPr>
      <w:r w:rsidRPr="002F2221">
        <w:t xml:space="preserve">I certify that, unless otherwise ordered by the presiding officer, notice of the filing of this document </w:t>
      </w:r>
      <w:r>
        <w:t>will be</w:t>
      </w:r>
      <w:r w:rsidRPr="002F2221">
        <w:t xml:space="preserve"> provided to all parties of record via electronic mail on </w:t>
      </w:r>
      <w:r>
        <w:fldChar w:fldCharType="begin"/>
      </w:r>
      <w:r>
        <w:instrText xml:space="preserve"> DATE \@ "MMMM d, yyyy" </w:instrText>
      </w:r>
      <w:r>
        <w:fldChar w:fldCharType="separate"/>
      </w:r>
      <w:r w:rsidR="00B04AAD">
        <w:rPr>
          <w:noProof/>
        </w:rPr>
        <w:t>June 24, 2024</w:t>
      </w:r>
      <w:r>
        <w:fldChar w:fldCharType="end"/>
      </w:r>
      <w:r w:rsidRPr="002F2221">
        <w:t xml:space="preserve">, in accordance with the </w:t>
      </w:r>
      <w:r>
        <w:t xml:space="preserve">Second </w:t>
      </w:r>
      <w:r w:rsidRPr="002F2221">
        <w:t xml:space="preserve">Order Suspending Rules, </w:t>
      </w:r>
      <w:r>
        <w:t>filed</w:t>
      </w:r>
      <w:r w:rsidRPr="002F2221">
        <w:t xml:space="preserve"> in Project No. 50664</w:t>
      </w:r>
      <w:r w:rsidRPr="005161D8">
        <w:t>.</w:t>
      </w:r>
      <w:r w:rsidRPr="00F55D87">
        <w:t xml:space="preserve"> </w:t>
      </w:r>
    </w:p>
    <w:p w14:paraId="1F827593" w14:textId="77777777" w:rsidR="007C01F2" w:rsidRPr="00057149" w:rsidRDefault="007C01F2" w:rsidP="007C01F2">
      <w:pPr>
        <w:keepNext/>
        <w:overflowPunct w:val="0"/>
        <w:autoSpaceDE w:val="0"/>
        <w:autoSpaceDN w:val="0"/>
        <w:adjustRightInd w:val="0"/>
        <w:spacing w:after="0" w:line="240" w:lineRule="auto"/>
        <w:textAlignment w:val="baseline"/>
        <w:rPr>
          <w:color w:val="0D0D0D"/>
        </w:rPr>
      </w:pPr>
    </w:p>
    <w:p w14:paraId="6AE5580C" w14:textId="77777777" w:rsidR="007C01F2" w:rsidRPr="00FD2904" w:rsidRDefault="007C01F2" w:rsidP="007C01F2">
      <w:pPr>
        <w:overflowPunct w:val="0"/>
        <w:autoSpaceDE w:val="0"/>
        <w:autoSpaceDN w:val="0"/>
        <w:adjustRightInd w:val="0"/>
        <w:spacing w:after="0" w:line="240" w:lineRule="auto"/>
        <w:ind w:left="4320" w:firstLine="0"/>
        <w:jc w:val="left"/>
        <w:textAlignment w:val="baseline"/>
        <w:rPr>
          <w:u w:val="single"/>
        </w:rPr>
      </w:pPr>
      <w:r>
        <w:rPr>
          <w:u w:val="single"/>
        </w:rPr>
        <w:t xml:space="preserve">  /</w:t>
      </w:r>
      <w:r w:rsidRPr="00FD2904">
        <w:rPr>
          <w:u w:val="single"/>
        </w:rPr>
        <w:t xml:space="preserve">s/ </w:t>
      </w:r>
      <w:r w:rsidRPr="00C75004">
        <w:rPr>
          <w:i/>
          <w:iCs/>
          <w:u w:val="single"/>
        </w:rPr>
        <w:t>Kelsey Daugherty</w:t>
      </w:r>
      <w:r w:rsidRPr="00C75004">
        <w:rPr>
          <w:i/>
          <w:iCs/>
          <w:u w:val="single"/>
        </w:rPr>
        <w:tab/>
      </w:r>
      <w:r>
        <w:rPr>
          <w:u w:val="single"/>
        </w:rPr>
        <w:tab/>
      </w:r>
    </w:p>
    <w:p w14:paraId="7B6FC7C8" w14:textId="77777777" w:rsidR="007C01F2" w:rsidRPr="0082375E" w:rsidRDefault="007C01F2" w:rsidP="007C01F2">
      <w:pPr>
        <w:spacing w:after="0" w:line="240" w:lineRule="auto"/>
        <w:ind w:left="4320" w:firstLine="0"/>
        <w:rPr>
          <w:snapToGrid w:val="0"/>
        </w:rPr>
      </w:pPr>
      <w:r>
        <w:rPr>
          <w:snapToGrid w:val="0"/>
        </w:rPr>
        <w:t>Kelsey Daugherty</w:t>
      </w:r>
    </w:p>
    <w:p w14:paraId="0A503494" w14:textId="77777777" w:rsidR="007C01F2" w:rsidRPr="00893EAC" w:rsidRDefault="007C01F2" w:rsidP="007C01F2">
      <w:pPr>
        <w:pStyle w:val="CaseCaption"/>
        <w:keepNext w:val="0"/>
        <w:rPr>
          <w:szCs w:val="20"/>
          <w:u w:val="single"/>
        </w:rPr>
      </w:pPr>
    </w:p>
    <w:p w14:paraId="7D37D815" w14:textId="77777777" w:rsidR="007C01F2" w:rsidRDefault="007C01F2" w:rsidP="007C01F2">
      <w:pPr>
        <w:pStyle w:val="CaseCaption"/>
        <w:keepNext w:val="0"/>
      </w:pPr>
    </w:p>
    <w:p w14:paraId="07C4D28B" w14:textId="77777777" w:rsidR="007C01F2" w:rsidRDefault="007C01F2" w:rsidP="007C01F2">
      <w:pPr>
        <w:pStyle w:val="CaseCaption"/>
        <w:keepNext w:val="0"/>
      </w:pPr>
    </w:p>
    <w:p w14:paraId="45193F8C" w14:textId="77777777" w:rsidR="007C01F2" w:rsidRDefault="007C01F2" w:rsidP="007C01F2">
      <w:pPr>
        <w:pStyle w:val="CaseCaption"/>
        <w:keepNext w:val="0"/>
      </w:pPr>
    </w:p>
    <w:p w14:paraId="3BF62990" w14:textId="1B2A6960" w:rsidR="007C01F2" w:rsidRDefault="007C01F2" w:rsidP="007C01F2">
      <w:pPr>
        <w:pStyle w:val="CaseCaption"/>
      </w:pPr>
      <w:r>
        <w:lastRenderedPageBreak/>
        <w:t>SOAH Docket no. 473-24-13127.WS</w:t>
      </w:r>
    </w:p>
    <w:p w14:paraId="6DA55CE4" w14:textId="77777777" w:rsidR="007C01F2" w:rsidRPr="00564268" w:rsidRDefault="007C01F2" w:rsidP="007C01F2">
      <w:pPr>
        <w:pStyle w:val="CaseCaption"/>
        <w:rPr>
          <w:bCs/>
          <w:color w:val="000000" w:themeColor="text1"/>
        </w:rPr>
      </w:pPr>
      <w:r>
        <w:t xml:space="preserve">PUC </w:t>
      </w:r>
      <w:r w:rsidRPr="00EF7381">
        <w:t>Docket</w:t>
      </w:r>
      <w:r w:rsidRPr="00D92C94">
        <w:t xml:space="preserve"> No</w:t>
      </w:r>
      <w:r w:rsidRPr="008647EB">
        <w:t>.</w:t>
      </w:r>
      <w:r>
        <w:t xml:space="preserve"> 54617 </w:t>
      </w:r>
    </w:p>
    <w:tbl>
      <w:tblPr>
        <w:tblW w:w="0" w:type="auto"/>
        <w:tblLook w:val="01E0" w:firstRow="1" w:lastRow="1" w:firstColumn="1" w:lastColumn="1" w:noHBand="0" w:noVBand="0"/>
        <w:tblCaption w:val="Case Caption"/>
      </w:tblPr>
      <w:tblGrid>
        <w:gridCol w:w="4826"/>
        <w:gridCol w:w="336"/>
        <w:gridCol w:w="4198"/>
      </w:tblGrid>
      <w:tr w:rsidR="007C01F2" w:rsidRPr="008647EB" w14:paraId="255A1EF4" w14:textId="77777777" w:rsidTr="003A7D42">
        <w:trPr>
          <w:trHeight w:val="576"/>
        </w:trPr>
        <w:tc>
          <w:tcPr>
            <w:tcW w:w="4826" w:type="dxa"/>
          </w:tcPr>
          <w:p w14:paraId="7BE98006" w14:textId="77777777" w:rsidR="007C01F2" w:rsidRPr="00E710D3" w:rsidRDefault="00B04AAD" w:rsidP="003A7D42">
            <w:pPr>
              <w:spacing w:after="0" w:line="240" w:lineRule="auto"/>
              <w:ind w:firstLine="0"/>
              <w:jc w:val="left"/>
              <w:rPr>
                <w:b/>
                <w:szCs w:val="20"/>
              </w:rPr>
            </w:pPr>
            <w:sdt>
              <w:sdtPr>
                <w:rPr>
                  <w:b/>
                  <w:caps/>
                  <w:szCs w:val="20"/>
                </w:rPr>
                <w:alias w:val="Case Style"/>
                <w:tag w:val="CS"/>
                <w:id w:val="1604303894"/>
                <w:placeholder>
                  <w:docPart w:val="FAF2D2C59F0C400C8EF9D5DB5FE6252A"/>
                </w:placeholder>
                <w15:appearance w15:val="hidden"/>
              </w:sdtPr>
              <w:sdtEndPr/>
              <w:sdtContent>
                <w:r w:rsidR="007C01F2">
                  <w:rPr>
                    <w:b/>
                    <w:caps/>
                    <w:szCs w:val="20"/>
                  </w:rPr>
                  <w:t>APPLICATION OF TEXAS WATER UTILITIES, LP AND SOUTHERN HORIZONS DEVELOPMENT, INC. FOR SALE, TRANSFER, OR MERGER OF FACILITIES AND CERTIFICATE RIGHTS IN LIBERTY AND MONTGOMERY COUNTIES</w:t>
                </w:r>
              </w:sdtContent>
            </w:sdt>
            <w:r w:rsidR="007C01F2">
              <w:rPr>
                <w:b/>
                <w:caps/>
                <w:szCs w:val="20"/>
              </w:rPr>
              <w:t xml:space="preserve"> </w:t>
            </w:r>
          </w:p>
        </w:tc>
        <w:tc>
          <w:tcPr>
            <w:tcW w:w="336" w:type="dxa"/>
            <w:noWrap/>
          </w:tcPr>
          <w:p w14:paraId="47E16748" w14:textId="77777777" w:rsidR="007C01F2" w:rsidRDefault="007C01F2" w:rsidP="003A7D42">
            <w:pPr>
              <w:spacing w:after="0" w:line="240" w:lineRule="auto"/>
              <w:ind w:firstLine="0"/>
              <w:rPr>
                <w:b/>
                <w:szCs w:val="20"/>
              </w:rPr>
            </w:pPr>
            <w:r>
              <w:rPr>
                <w:b/>
                <w:szCs w:val="20"/>
              </w:rPr>
              <w:t>§</w:t>
            </w:r>
          </w:p>
          <w:p w14:paraId="2D440DCC" w14:textId="77777777" w:rsidR="007C01F2" w:rsidRDefault="007C01F2" w:rsidP="003A7D42">
            <w:pPr>
              <w:spacing w:after="0" w:line="240" w:lineRule="auto"/>
              <w:ind w:firstLine="0"/>
              <w:rPr>
                <w:b/>
                <w:szCs w:val="20"/>
              </w:rPr>
            </w:pPr>
            <w:r>
              <w:rPr>
                <w:b/>
                <w:szCs w:val="20"/>
              </w:rPr>
              <w:t>§</w:t>
            </w:r>
          </w:p>
          <w:p w14:paraId="26D22061" w14:textId="77777777" w:rsidR="007C01F2" w:rsidRDefault="007C01F2" w:rsidP="003A7D42">
            <w:pPr>
              <w:spacing w:after="0" w:line="240" w:lineRule="auto"/>
              <w:ind w:firstLine="0"/>
              <w:rPr>
                <w:b/>
                <w:szCs w:val="20"/>
              </w:rPr>
            </w:pPr>
            <w:r>
              <w:rPr>
                <w:b/>
                <w:szCs w:val="20"/>
              </w:rPr>
              <w:t>§</w:t>
            </w:r>
          </w:p>
          <w:p w14:paraId="6630F7D6" w14:textId="77777777" w:rsidR="007C01F2" w:rsidRDefault="007C01F2" w:rsidP="003A7D42">
            <w:pPr>
              <w:spacing w:after="0" w:line="240" w:lineRule="auto"/>
              <w:ind w:firstLine="0"/>
              <w:rPr>
                <w:b/>
                <w:szCs w:val="20"/>
              </w:rPr>
            </w:pPr>
            <w:r>
              <w:rPr>
                <w:b/>
                <w:szCs w:val="20"/>
              </w:rPr>
              <w:t>§</w:t>
            </w:r>
          </w:p>
          <w:p w14:paraId="7FA0BB55" w14:textId="77777777" w:rsidR="007C01F2" w:rsidRDefault="007C01F2" w:rsidP="003A7D42">
            <w:pPr>
              <w:spacing w:after="0" w:line="240" w:lineRule="auto"/>
              <w:ind w:firstLine="0"/>
              <w:rPr>
                <w:b/>
                <w:szCs w:val="20"/>
              </w:rPr>
            </w:pPr>
            <w:r>
              <w:rPr>
                <w:b/>
                <w:szCs w:val="20"/>
              </w:rPr>
              <w:t>§</w:t>
            </w:r>
          </w:p>
          <w:p w14:paraId="543FAFFA" w14:textId="77777777" w:rsidR="007C01F2" w:rsidRDefault="007C01F2" w:rsidP="003A7D42">
            <w:pPr>
              <w:spacing w:after="0" w:line="240" w:lineRule="auto"/>
              <w:ind w:firstLine="0"/>
              <w:rPr>
                <w:b/>
                <w:szCs w:val="20"/>
              </w:rPr>
            </w:pPr>
            <w:r>
              <w:rPr>
                <w:b/>
                <w:szCs w:val="20"/>
              </w:rPr>
              <w:t>§</w:t>
            </w:r>
          </w:p>
          <w:p w14:paraId="2A4EECA7" w14:textId="77777777" w:rsidR="007C01F2" w:rsidRPr="008647EB" w:rsidRDefault="007C01F2" w:rsidP="003A7D42">
            <w:pPr>
              <w:spacing w:after="0" w:line="240" w:lineRule="auto"/>
              <w:ind w:firstLine="0"/>
              <w:rPr>
                <w:b/>
                <w:szCs w:val="20"/>
              </w:rPr>
            </w:pPr>
            <w:r>
              <w:rPr>
                <w:b/>
                <w:szCs w:val="20"/>
              </w:rPr>
              <w:t>§</w:t>
            </w:r>
          </w:p>
        </w:tc>
        <w:tc>
          <w:tcPr>
            <w:tcW w:w="4198" w:type="dxa"/>
          </w:tcPr>
          <w:p w14:paraId="30D98C8C" w14:textId="77777777" w:rsidR="007C01F2" w:rsidRPr="008647EB" w:rsidRDefault="007C01F2" w:rsidP="003A7D42">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24F1B472" w14:textId="77777777" w:rsidR="007C01F2" w:rsidRPr="008647EB" w:rsidRDefault="007C01F2" w:rsidP="003A7D42">
            <w:pPr>
              <w:tabs>
                <w:tab w:val="center" w:pos="4770"/>
                <w:tab w:val="left" w:pos="5400"/>
              </w:tabs>
              <w:spacing w:after="0" w:line="240" w:lineRule="auto"/>
              <w:ind w:firstLine="0"/>
              <w:jc w:val="center"/>
              <w:rPr>
                <w:b/>
                <w:bCs/>
                <w:caps/>
                <w:szCs w:val="20"/>
              </w:rPr>
            </w:pPr>
          </w:p>
          <w:p w14:paraId="67A44E3B" w14:textId="77777777" w:rsidR="007C01F2" w:rsidRPr="008647EB" w:rsidRDefault="007C01F2" w:rsidP="003A7D42">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632D4387" w14:textId="77777777" w:rsidR="00374319" w:rsidRDefault="00374319" w:rsidP="007C01F2">
      <w:pPr>
        <w:ind w:firstLine="0"/>
      </w:pPr>
    </w:p>
    <w:p w14:paraId="0BD10C93" w14:textId="77777777" w:rsidR="007C01F2" w:rsidRDefault="007C01F2" w:rsidP="007C01F2">
      <w:pPr>
        <w:spacing w:after="0"/>
        <w:ind w:left="2160" w:hanging="2160"/>
      </w:pPr>
      <w:r>
        <w:rPr>
          <w:b/>
          <w:bCs/>
        </w:rPr>
        <w:t>TWU 1-5</w:t>
      </w:r>
      <w:r>
        <w:rPr>
          <w:b/>
          <w:bCs/>
        </w:rPr>
        <w:tab/>
      </w:r>
      <w:r>
        <w:t xml:space="preserve">Reference the table in </w:t>
      </w:r>
      <w:bookmarkStart w:id="4" w:name="_Hlk169436795"/>
      <w:r>
        <w:t xml:space="preserve">the direct testimony of James Harville at </w:t>
      </w:r>
      <w:bookmarkEnd w:id="4"/>
      <w:r>
        <w:t>the bottom of page 11 and top of page 12 and the following billing comparison for a customer using 5,000 gallons per month.</w:t>
      </w:r>
    </w:p>
    <w:p w14:paraId="6DDC2A48" w14:textId="77777777" w:rsidR="007C01F2" w:rsidRPr="0068246F" w:rsidRDefault="007C01F2" w:rsidP="007C01F2">
      <w:pPr>
        <w:spacing w:after="0"/>
        <w:ind w:left="2160" w:hanging="2160"/>
      </w:pPr>
      <w:r>
        <w:rPr>
          <w:b/>
          <w:bCs/>
        </w:rPr>
        <w:tab/>
      </w:r>
    </w:p>
    <w:tbl>
      <w:tblPr>
        <w:tblStyle w:val="TableGrid"/>
        <w:tblW w:w="7375" w:type="dxa"/>
        <w:tblInd w:w="2160" w:type="dxa"/>
        <w:tblLook w:val="04A0" w:firstRow="1" w:lastRow="0" w:firstColumn="1" w:lastColumn="0" w:noHBand="0" w:noVBand="1"/>
      </w:tblPr>
      <w:tblGrid>
        <w:gridCol w:w="3415"/>
        <w:gridCol w:w="3960"/>
      </w:tblGrid>
      <w:tr w:rsidR="007C01F2" w14:paraId="2B047A62" w14:textId="77777777" w:rsidTr="003A7D42">
        <w:tc>
          <w:tcPr>
            <w:tcW w:w="3415" w:type="dxa"/>
          </w:tcPr>
          <w:p w14:paraId="324F05EA" w14:textId="77777777" w:rsidR="007C01F2" w:rsidRDefault="007C01F2" w:rsidP="003A7D42">
            <w:pPr>
              <w:spacing w:after="0"/>
            </w:pPr>
            <w:r>
              <w:t>Southern Horizons Current Rates</w:t>
            </w:r>
          </w:p>
        </w:tc>
        <w:tc>
          <w:tcPr>
            <w:tcW w:w="3960" w:type="dxa"/>
          </w:tcPr>
          <w:p w14:paraId="1CA2C24B" w14:textId="77777777" w:rsidR="007C01F2" w:rsidRDefault="007C01F2" w:rsidP="003A7D42">
            <w:pPr>
              <w:spacing w:after="0"/>
            </w:pPr>
            <w:r>
              <w:t>TWU’s Requested Initial Rates</w:t>
            </w:r>
          </w:p>
        </w:tc>
      </w:tr>
      <w:tr w:rsidR="007C01F2" w14:paraId="746C5397" w14:textId="77777777" w:rsidTr="003A7D42">
        <w:tc>
          <w:tcPr>
            <w:tcW w:w="3415" w:type="dxa"/>
          </w:tcPr>
          <w:p w14:paraId="65D7D1D9" w14:textId="77777777" w:rsidR="007C01F2" w:rsidRDefault="007C01F2" w:rsidP="003A7D42">
            <w:pPr>
              <w:spacing w:after="0"/>
            </w:pPr>
            <w:r>
              <w:t>32.20 + (3 * 3.18) = 41.74</w:t>
            </w:r>
          </w:p>
        </w:tc>
        <w:tc>
          <w:tcPr>
            <w:tcW w:w="3960" w:type="dxa"/>
          </w:tcPr>
          <w:p w14:paraId="239A6047" w14:textId="77777777" w:rsidR="007C01F2" w:rsidRDefault="007C01F2" w:rsidP="003A7D42">
            <w:pPr>
              <w:spacing w:after="0"/>
            </w:pPr>
            <w:r>
              <w:t>48.37 + (2 * 6.48) + (3 * 7.98) = 85.27</w:t>
            </w:r>
          </w:p>
        </w:tc>
      </w:tr>
    </w:tbl>
    <w:p w14:paraId="7ACFB2DA" w14:textId="77777777" w:rsidR="007C01F2" w:rsidRDefault="007C01F2" w:rsidP="007C01F2">
      <w:pPr>
        <w:spacing w:after="0"/>
        <w:ind w:left="2160" w:hanging="2160"/>
      </w:pPr>
      <w:r>
        <w:tab/>
      </w:r>
    </w:p>
    <w:p w14:paraId="0D0D3DB9" w14:textId="77777777" w:rsidR="007C01F2" w:rsidRDefault="007C01F2" w:rsidP="007C01F2">
      <w:pPr>
        <w:spacing w:after="0"/>
        <w:ind w:left="2160" w:hanging="2160"/>
      </w:pPr>
      <w:r>
        <w:tab/>
        <w:t>Please admit or deny that 63% of the $45.53 difference in customer bills is attributable to the difference in gallonage rates as follows:</w:t>
      </w:r>
    </w:p>
    <w:p w14:paraId="5005A4AB" w14:textId="77777777" w:rsidR="007C01F2" w:rsidRDefault="007C01F2" w:rsidP="007C01F2">
      <w:pPr>
        <w:spacing w:after="0"/>
        <w:ind w:left="2160" w:hanging="2160"/>
      </w:pPr>
      <w:r>
        <w:tab/>
      </w:r>
      <w:r>
        <w:tab/>
        <w:t>85.27 – 41.74 = 43.53</w:t>
      </w:r>
    </w:p>
    <w:p w14:paraId="038B1263" w14:textId="77777777" w:rsidR="007C01F2" w:rsidRDefault="007C01F2" w:rsidP="007C01F2">
      <w:pPr>
        <w:spacing w:after="0"/>
        <w:ind w:left="2160" w:hanging="2160"/>
      </w:pPr>
      <w:r>
        <w:tab/>
      </w:r>
      <w:r>
        <w:tab/>
        <w:t>3 * 3.18 = 9.54</w:t>
      </w:r>
    </w:p>
    <w:p w14:paraId="094D006A" w14:textId="77777777" w:rsidR="007C01F2" w:rsidRDefault="007C01F2" w:rsidP="007C01F2">
      <w:pPr>
        <w:spacing w:after="0"/>
        <w:ind w:left="2160" w:hanging="2160"/>
      </w:pPr>
      <w:r>
        <w:tab/>
      </w:r>
      <w:r>
        <w:tab/>
        <w:t>(2 * 6.48) + (3 * 7.98) = 36.90</w:t>
      </w:r>
    </w:p>
    <w:p w14:paraId="6A158892" w14:textId="77777777" w:rsidR="007C01F2" w:rsidRDefault="007C01F2" w:rsidP="007C01F2">
      <w:pPr>
        <w:spacing w:after="0"/>
        <w:ind w:left="2160" w:hanging="2160"/>
      </w:pPr>
      <w:r>
        <w:tab/>
      </w:r>
      <w:r>
        <w:tab/>
        <w:t>36.90 – 9.54 = 27.36</w:t>
      </w:r>
    </w:p>
    <w:p w14:paraId="57252D5E" w14:textId="77777777" w:rsidR="007C01F2" w:rsidRDefault="007C01F2" w:rsidP="007C01F2">
      <w:pPr>
        <w:spacing w:after="0"/>
        <w:ind w:left="2160" w:hanging="2160"/>
      </w:pPr>
      <w:r>
        <w:tab/>
      </w:r>
      <w:r>
        <w:tab/>
        <w:t>27.36 / 43.53 = 0.63</w:t>
      </w:r>
    </w:p>
    <w:p w14:paraId="310852ED" w14:textId="77777777" w:rsidR="00156303" w:rsidRPr="0068246F" w:rsidRDefault="00156303" w:rsidP="007C01F2">
      <w:pPr>
        <w:spacing w:after="0"/>
        <w:ind w:left="2160" w:hanging="2160"/>
      </w:pPr>
    </w:p>
    <w:p w14:paraId="0F355380" w14:textId="58ED4517" w:rsidR="007C01F2" w:rsidRDefault="007C01F2" w:rsidP="007C01F2">
      <w:pPr>
        <w:ind w:firstLine="0"/>
      </w:pPr>
      <w:r>
        <w:rPr>
          <w:b/>
          <w:bCs/>
        </w:rPr>
        <w:t>RESPONSE:</w:t>
      </w:r>
      <w:r>
        <w:rPr>
          <w:b/>
          <w:bCs/>
        </w:rPr>
        <w:tab/>
      </w:r>
      <w:r w:rsidR="00156303">
        <w:rPr>
          <w:b/>
          <w:bCs/>
        </w:rPr>
        <w:tab/>
      </w:r>
      <w:r w:rsidRPr="0068246F">
        <w:t>Staff</w:t>
      </w:r>
      <w:r w:rsidR="00156303">
        <w:t xml:space="preserve"> admits that:</w:t>
      </w:r>
    </w:p>
    <w:p w14:paraId="368CA2B2" w14:textId="69154DE5" w:rsidR="00156303" w:rsidRDefault="00156303" w:rsidP="00156303">
      <w:pPr>
        <w:spacing w:after="0"/>
        <w:ind w:left="2160" w:hanging="2160"/>
      </w:pPr>
      <w:r>
        <w:tab/>
        <w:t>85.27 – 41.74 = 43.53</w:t>
      </w:r>
    </w:p>
    <w:p w14:paraId="4C4A588F" w14:textId="715A33EA" w:rsidR="00156303" w:rsidRDefault="00156303" w:rsidP="00156303">
      <w:pPr>
        <w:spacing w:after="0"/>
        <w:ind w:left="2160" w:hanging="2160"/>
      </w:pPr>
      <w:r>
        <w:tab/>
        <w:t>3 * 3.18 = 9.54</w:t>
      </w:r>
    </w:p>
    <w:p w14:paraId="5B34543E" w14:textId="2C867D2A" w:rsidR="00156303" w:rsidRDefault="00156303" w:rsidP="00156303">
      <w:pPr>
        <w:spacing w:after="0"/>
        <w:ind w:left="2160" w:hanging="2160"/>
      </w:pPr>
      <w:r>
        <w:tab/>
        <w:t>(2 * 6.48) + (3 * 7.98) = 36.90</w:t>
      </w:r>
    </w:p>
    <w:p w14:paraId="0190B6C1" w14:textId="3E7C7020" w:rsidR="00156303" w:rsidRDefault="00156303" w:rsidP="00156303">
      <w:pPr>
        <w:spacing w:after="0"/>
        <w:ind w:left="2160" w:hanging="2160"/>
      </w:pPr>
      <w:r>
        <w:tab/>
        <w:t>36.90 – 9.54 = 27.36</w:t>
      </w:r>
    </w:p>
    <w:p w14:paraId="0A00C5D7" w14:textId="46E65A7C" w:rsidR="00156303" w:rsidRDefault="00156303" w:rsidP="00156303">
      <w:pPr>
        <w:spacing w:after="0"/>
        <w:ind w:left="2160" w:hanging="2160"/>
      </w:pPr>
      <w:r>
        <w:tab/>
        <w:t>27.36 / 43.53 = 0.63</w:t>
      </w:r>
    </w:p>
    <w:p w14:paraId="7902521E" w14:textId="77777777" w:rsidR="00156303" w:rsidRDefault="00156303" w:rsidP="007C01F2">
      <w:pPr>
        <w:spacing w:after="0" w:line="240" w:lineRule="auto"/>
        <w:ind w:left="2160" w:hanging="2160"/>
        <w:jc w:val="left"/>
        <w:rPr>
          <w:szCs w:val="20"/>
        </w:rPr>
      </w:pPr>
    </w:p>
    <w:p w14:paraId="2594C72C" w14:textId="27621668" w:rsidR="007C01F2" w:rsidRDefault="007C01F2" w:rsidP="007C01F2">
      <w:pPr>
        <w:spacing w:after="0" w:line="240" w:lineRule="auto"/>
        <w:ind w:left="2160" w:hanging="2160"/>
        <w:jc w:val="left"/>
        <w:rPr>
          <w:szCs w:val="20"/>
        </w:rPr>
      </w:pPr>
      <w:r>
        <w:rPr>
          <w:szCs w:val="20"/>
        </w:rPr>
        <w:t>Prepared by:</w:t>
      </w:r>
      <w:r>
        <w:rPr>
          <w:szCs w:val="20"/>
        </w:rPr>
        <w:tab/>
        <w:t>Counsel</w:t>
      </w:r>
    </w:p>
    <w:p w14:paraId="57A9B8DA" w14:textId="77777777" w:rsidR="007C01F2" w:rsidRPr="009949CF" w:rsidRDefault="007C01F2" w:rsidP="007C01F2">
      <w:pPr>
        <w:spacing w:after="0" w:line="240" w:lineRule="auto"/>
        <w:ind w:left="2160" w:hanging="2160"/>
        <w:jc w:val="left"/>
        <w:rPr>
          <w:szCs w:val="20"/>
        </w:rPr>
      </w:pPr>
      <w:r>
        <w:rPr>
          <w:szCs w:val="20"/>
        </w:rPr>
        <w:t>Sponsor:</w:t>
      </w:r>
      <w:r>
        <w:rPr>
          <w:szCs w:val="20"/>
        </w:rPr>
        <w:tab/>
        <w:t>James Harville</w:t>
      </w:r>
    </w:p>
    <w:p w14:paraId="43DA37A0" w14:textId="77777777" w:rsidR="007C01F2" w:rsidRDefault="007C01F2" w:rsidP="007C01F2">
      <w:pPr>
        <w:ind w:firstLine="0"/>
      </w:pPr>
    </w:p>
    <w:p w14:paraId="2D8D2D80" w14:textId="77777777" w:rsidR="007C01F2" w:rsidRDefault="007C01F2" w:rsidP="007C01F2">
      <w:pPr>
        <w:spacing w:before="240" w:after="0"/>
        <w:ind w:left="2160" w:hanging="2160"/>
      </w:pPr>
      <w:r>
        <w:rPr>
          <w:b/>
          <w:bCs/>
        </w:rPr>
        <w:t>TWU 1-6</w:t>
      </w:r>
      <w:r>
        <w:rPr>
          <w:b/>
          <w:bCs/>
        </w:rPr>
        <w:tab/>
      </w:r>
      <w:r>
        <w:t>Reference the table in the direct testimony of James Harville at the bottom of page 11 and top of page 12 and the following billing comparison for a customer using 5,000 gallons per month.</w:t>
      </w:r>
    </w:p>
    <w:p w14:paraId="1C1741F2" w14:textId="77777777" w:rsidR="007C01F2" w:rsidRPr="0068246F" w:rsidRDefault="007C01F2" w:rsidP="007C01F2">
      <w:pPr>
        <w:spacing w:after="0"/>
        <w:ind w:left="2160" w:hanging="2160"/>
      </w:pPr>
      <w:r>
        <w:rPr>
          <w:b/>
          <w:bCs/>
        </w:rPr>
        <w:tab/>
      </w:r>
    </w:p>
    <w:tbl>
      <w:tblPr>
        <w:tblStyle w:val="TableGrid"/>
        <w:tblW w:w="7375" w:type="dxa"/>
        <w:tblInd w:w="2160" w:type="dxa"/>
        <w:tblLook w:val="04A0" w:firstRow="1" w:lastRow="0" w:firstColumn="1" w:lastColumn="0" w:noHBand="0" w:noVBand="1"/>
      </w:tblPr>
      <w:tblGrid>
        <w:gridCol w:w="3415"/>
        <w:gridCol w:w="3960"/>
      </w:tblGrid>
      <w:tr w:rsidR="007C01F2" w14:paraId="0F7BD558" w14:textId="77777777" w:rsidTr="003A7D42">
        <w:tc>
          <w:tcPr>
            <w:tcW w:w="3415" w:type="dxa"/>
          </w:tcPr>
          <w:p w14:paraId="4349AE77" w14:textId="77777777" w:rsidR="007C01F2" w:rsidRDefault="007C01F2" w:rsidP="003A7D42">
            <w:pPr>
              <w:spacing w:after="0"/>
            </w:pPr>
            <w:r>
              <w:t>Southern Horizons Current Rates</w:t>
            </w:r>
          </w:p>
        </w:tc>
        <w:tc>
          <w:tcPr>
            <w:tcW w:w="3960" w:type="dxa"/>
          </w:tcPr>
          <w:p w14:paraId="7CB6E4FE" w14:textId="77777777" w:rsidR="007C01F2" w:rsidRDefault="007C01F2" w:rsidP="003A7D42">
            <w:pPr>
              <w:spacing w:after="0"/>
            </w:pPr>
            <w:r>
              <w:t xml:space="preserve">TWU’s Villas of </w:t>
            </w:r>
            <w:proofErr w:type="spellStart"/>
            <w:r>
              <w:t>Willowbrook</w:t>
            </w:r>
            <w:proofErr w:type="spellEnd"/>
            <w:r>
              <w:t xml:space="preserve"> Phase 4 Rates</w:t>
            </w:r>
          </w:p>
        </w:tc>
      </w:tr>
      <w:tr w:rsidR="007C01F2" w14:paraId="4AB522EA" w14:textId="77777777" w:rsidTr="003A7D42">
        <w:tc>
          <w:tcPr>
            <w:tcW w:w="3415" w:type="dxa"/>
          </w:tcPr>
          <w:p w14:paraId="1CB44832" w14:textId="77777777" w:rsidR="007C01F2" w:rsidRDefault="007C01F2" w:rsidP="003A7D42">
            <w:pPr>
              <w:spacing w:after="0"/>
            </w:pPr>
            <w:r>
              <w:t>32.20 + (3 * 3.18) = 41.74</w:t>
            </w:r>
          </w:p>
        </w:tc>
        <w:tc>
          <w:tcPr>
            <w:tcW w:w="3960" w:type="dxa"/>
          </w:tcPr>
          <w:p w14:paraId="4B42549F" w14:textId="77777777" w:rsidR="007C01F2" w:rsidRDefault="007C01F2" w:rsidP="003A7D42">
            <w:pPr>
              <w:spacing w:after="0"/>
            </w:pPr>
            <w:r>
              <w:t>31.17 + (2 * 3.70) + (3 * 6.33) = 57.56</w:t>
            </w:r>
          </w:p>
        </w:tc>
      </w:tr>
    </w:tbl>
    <w:p w14:paraId="22094BF8" w14:textId="77777777" w:rsidR="007C01F2" w:rsidRDefault="007C01F2" w:rsidP="007C01F2">
      <w:pPr>
        <w:spacing w:after="0"/>
        <w:ind w:left="2160" w:hanging="2160"/>
      </w:pPr>
      <w:r>
        <w:tab/>
      </w:r>
    </w:p>
    <w:p w14:paraId="59B41E37" w14:textId="77777777" w:rsidR="007C01F2" w:rsidRDefault="007C01F2" w:rsidP="007C01F2">
      <w:pPr>
        <w:spacing w:after="0"/>
        <w:ind w:left="2160" w:hanging="2160"/>
      </w:pPr>
      <w:r>
        <w:tab/>
        <w:t>Please admit or deny that 106.5% of the $16.85 difference in customer bills is attributable to the difference in gallonage rates as follows:</w:t>
      </w:r>
    </w:p>
    <w:p w14:paraId="6DF81BDD" w14:textId="77777777" w:rsidR="007C01F2" w:rsidRDefault="007C01F2" w:rsidP="007C01F2">
      <w:pPr>
        <w:spacing w:after="0"/>
        <w:ind w:left="2160" w:hanging="2160"/>
      </w:pPr>
      <w:r>
        <w:tab/>
      </w:r>
      <w:r>
        <w:tab/>
        <w:t>57.56 – 41.74 = 15.82</w:t>
      </w:r>
    </w:p>
    <w:p w14:paraId="6251DF19" w14:textId="77777777" w:rsidR="007C01F2" w:rsidRDefault="007C01F2" w:rsidP="007C01F2">
      <w:pPr>
        <w:spacing w:after="0"/>
        <w:ind w:left="2160" w:hanging="2160"/>
      </w:pPr>
      <w:r>
        <w:tab/>
      </w:r>
      <w:r>
        <w:tab/>
        <w:t>3 * 3.18 = 9.54</w:t>
      </w:r>
    </w:p>
    <w:p w14:paraId="79E8BEFC" w14:textId="77777777" w:rsidR="007C01F2" w:rsidRDefault="007C01F2" w:rsidP="007C01F2">
      <w:pPr>
        <w:spacing w:after="0"/>
        <w:ind w:left="2160" w:hanging="2160"/>
      </w:pPr>
      <w:r>
        <w:tab/>
      </w:r>
      <w:r>
        <w:tab/>
        <w:t>(2 * 3.70) + (3 * 6.33) = 26.39</w:t>
      </w:r>
    </w:p>
    <w:p w14:paraId="70F3C1E1" w14:textId="77777777" w:rsidR="007C01F2" w:rsidRDefault="007C01F2" w:rsidP="007C01F2">
      <w:pPr>
        <w:spacing w:after="0"/>
        <w:ind w:left="2160" w:hanging="2160"/>
      </w:pPr>
      <w:r>
        <w:tab/>
      </w:r>
      <w:r>
        <w:tab/>
        <w:t>26.39 – 9.54 = 16.85</w:t>
      </w:r>
    </w:p>
    <w:p w14:paraId="5261CA26" w14:textId="77777777" w:rsidR="007C01F2" w:rsidRPr="0068246F" w:rsidRDefault="007C01F2" w:rsidP="007C01F2">
      <w:pPr>
        <w:spacing w:after="0"/>
        <w:ind w:left="2160" w:hanging="2160"/>
      </w:pPr>
      <w:r>
        <w:tab/>
      </w:r>
      <w:r>
        <w:tab/>
        <w:t>16.85 / 15.82 = 1.065</w:t>
      </w:r>
    </w:p>
    <w:p w14:paraId="0C9505ED" w14:textId="77777777" w:rsidR="007C01F2" w:rsidRDefault="007C01F2" w:rsidP="007C01F2">
      <w:pPr>
        <w:spacing w:after="0"/>
        <w:ind w:left="2160" w:hanging="2160"/>
        <w:rPr>
          <w:b/>
          <w:bCs/>
        </w:rPr>
      </w:pPr>
    </w:p>
    <w:p w14:paraId="3AC8345A" w14:textId="37CE32A5" w:rsidR="007C01F2" w:rsidRDefault="007C01F2" w:rsidP="007C01F2">
      <w:pPr>
        <w:ind w:firstLine="0"/>
      </w:pPr>
      <w:r>
        <w:rPr>
          <w:b/>
          <w:bCs/>
        </w:rPr>
        <w:t>RESPONSE:</w:t>
      </w:r>
      <w:r>
        <w:rPr>
          <w:b/>
          <w:bCs/>
        </w:rPr>
        <w:tab/>
      </w:r>
      <w:r>
        <w:rPr>
          <w:b/>
          <w:bCs/>
        </w:rPr>
        <w:tab/>
      </w:r>
      <w:r w:rsidRPr="0068246F">
        <w:t>Staff</w:t>
      </w:r>
      <w:r w:rsidR="00156303">
        <w:t xml:space="preserve"> admits that:</w:t>
      </w:r>
    </w:p>
    <w:p w14:paraId="10C6FE3A" w14:textId="77777777" w:rsidR="00156303" w:rsidRDefault="00156303" w:rsidP="00156303">
      <w:pPr>
        <w:spacing w:after="0"/>
        <w:ind w:left="2160" w:firstLine="0"/>
      </w:pPr>
      <w:r>
        <w:t>57.56 – 41.74 = 15.82</w:t>
      </w:r>
    </w:p>
    <w:p w14:paraId="3D13A560" w14:textId="1B74A543" w:rsidR="00156303" w:rsidRDefault="00156303" w:rsidP="00156303">
      <w:pPr>
        <w:spacing w:after="0"/>
        <w:ind w:left="2160" w:hanging="2160"/>
      </w:pPr>
      <w:r>
        <w:tab/>
        <w:t>3 * 3.18 = 9.54</w:t>
      </w:r>
    </w:p>
    <w:p w14:paraId="35BC3775" w14:textId="64F4C332" w:rsidR="00156303" w:rsidRDefault="00156303" w:rsidP="00156303">
      <w:pPr>
        <w:spacing w:after="0"/>
        <w:ind w:left="2160" w:hanging="2160"/>
      </w:pPr>
      <w:r>
        <w:tab/>
        <w:t>(2 * 3.70) + (3 * 6.33) = 26.39</w:t>
      </w:r>
    </w:p>
    <w:p w14:paraId="10A84658" w14:textId="1CF1366C" w:rsidR="00156303" w:rsidRDefault="00156303" w:rsidP="00156303">
      <w:pPr>
        <w:spacing w:after="0"/>
        <w:ind w:left="2160" w:hanging="2160"/>
      </w:pPr>
      <w:r>
        <w:tab/>
        <w:t>26.39 – 9.54 = 16.85</w:t>
      </w:r>
    </w:p>
    <w:p w14:paraId="229F5259" w14:textId="6CC19E3B" w:rsidR="00156303" w:rsidRPr="0068246F" w:rsidRDefault="00156303" w:rsidP="00156303">
      <w:pPr>
        <w:spacing w:after="0"/>
        <w:ind w:left="2160" w:hanging="2160"/>
      </w:pPr>
      <w:r>
        <w:tab/>
        <w:t>16.85 / 15.82 = 1.065</w:t>
      </w:r>
    </w:p>
    <w:p w14:paraId="1B3D1122" w14:textId="77777777" w:rsidR="00156303" w:rsidRDefault="00156303" w:rsidP="007C01F2">
      <w:pPr>
        <w:ind w:firstLine="0"/>
      </w:pPr>
    </w:p>
    <w:p w14:paraId="53CF72B3" w14:textId="77777777" w:rsidR="007C01F2" w:rsidRDefault="007C01F2" w:rsidP="007C01F2">
      <w:pPr>
        <w:spacing w:after="0" w:line="240" w:lineRule="auto"/>
        <w:ind w:left="2160" w:hanging="2160"/>
        <w:jc w:val="left"/>
        <w:rPr>
          <w:szCs w:val="20"/>
        </w:rPr>
      </w:pPr>
      <w:r>
        <w:rPr>
          <w:szCs w:val="20"/>
        </w:rPr>
        <w:t>Prepared by:</w:t>
      </w:r>
      <w:r>
        <w:rPr>
          <w:szCs w:val="20"/>
        </w:rPr>
        <w:tab/>
        <w:t>Counsel</w:t>
      </w:r>
    </w:p>
    <w:p w14:paraId="587016F1" w14:textId="77777777" w:rsidR="007C01F2" w:rsidRPr="009949CF" w:rsidRDefault="007C01F2" w:rsidP="007C01F2">
      <w:pPr>
        <w:spacing w:after="0" w:line="240" w:lineRule="auto"/>
        <w:ind w:left="2160" w:hanging="2160"/>
        <w:jc w:val="left"/>
        <w:rPr>
          <w:szCs w:val="20"/>
        </w:rPr>
      </w:pPr>
      <w:r>
        <w:rPr>
          <w:szCs w:val="20"/>
        </w:rPr>
        <w:t>Sponsor:</w:t>
      </w:r>
      <w:r>
        <w:rPr>
          <w:szCs w:val="20"/>
        </w:rPr>
        <w:tab/>
        <w:t>James Harville</w:t>
      </w:r>
    </w:p>
    <w:p w14:paraId="1993BD3C" w14:textId="77777777" w:rsidR="007C01F2" w:rsidRDefault="007C01F2" w:rsidP="007C01F2">
      <w:pPr>
        <w:ind w:firstLine="0"/>
      </w:pPr>
    </w:p>
    <w:p w14:paraId="635F6A00" w14:textId="77777777" w:rsidR="006C062C" w:rsidRDefault="006C062C" w:rsidP="007C01F2">
      <w:pPr>
        <w:ind w:firstLine="0"/>
      </w:pPr>
    </w:p>
    <w:p w14:paraId="674DB557" w14:textId="77777777" w:rsidR="006C062C" w:rsidRDefault="006C062C" w:rsidP="007C01F2">
      <w:pPr>
        <w:ind w:firstLine="0"/>
      </w:pPr>
    </w:p>
    <w:p w14:paraId="25C46415" w14:textId="77777777" w:rsidR="007C01F2" w:rsidRDefault="007C01F2" w:rsidP="007C01F2">
      <w:pPr>
        <w:spacing w:before="240" w:after="0"/>
        <w:ind w:left="2160" w:hanging="2160"/>
      </w:pPr>
      <w:r>
        <w:rPr>
          <w:b/>
          <w:bCs/>
        </w:rPr>
        <w:lastRenderedPageBreak/>
        <w:t>TWU</w:t>
      </w:r>
      <w:r w:rsidRPr="00B9792C">
        <w:rPr>
          <w:b/>
          <w:bCs/>
        </w:rPr>
        <w:t xml:space="preserve"> 1</w:t>
      </w:r>
      <w:r>
        <w:rPr>
          <w:b/>
          <w:bCs/>
        </w:rPr>
        <w:t>-7</w:t>
      </w:r>
      <w:r>
        <w:tab/>
        <w:t>Please admit or deny that TWU’s application has not been amended or supplemented—i.e., has not changed—since Commission Staff filed its Recommendation on Approval of the Transaction on July 17, 2023. If the response is anything other than an unqualified admit, please explain.</w:t>
      </w:r>
    </w:p>
    <w:p w14:paraId="7A403C89" w14:textId="77777777" w:rsidR="007C01F2" w:rsidRDefault="007C01F2" w:rsidP="007C01F2">
      <w:pPr>
        <w:spacing w:after="0" w:line="240" w:lineRule="auto"/>
        <w:ind w:left="2160" w:hanging="2160"/>
        <w:jc w:val="left"/>
        <w:rPr>
          <w:szCs w:val="20"/>
          <w:u w:val="single"/>
        </w:rPr>
      </w:pPr>
    </w:p>
    <w:p w14:paraId="3F366B6F" w14:textId="1496D78E" w:rsidR="007C01F2" w:rsidRDefault="007C01F2" w:rsidP="007C01F2">
      <w:pPr>
        <w:ind w:left="2160" w:hanging="2160"/>
      </w:pPr>
      <w:r w:rsidRPr="009949CF">
        <w:rPr>
          <w:b/>
          <w:bCs/>
          <w:szCs w:val="20"/>
        </w:rPr>
        <w:t>RESPONSE:</w:t>
      </w:r>
      <w:r>
        <w:rPr>
          <w:b/>
          <w:bCs/>
          <w:szCs w:val="20"/>
        </w:rPr>
        <w:tab/>
      </w:r>
      <w:r w:rsidR="00172D56">
        <w:rPr>
          <w:szCs w:val="20"/>
        </w:rPr>
        <w:t>Deny. Steve Sullivan on behalf of Southern Horizons Development, Inc. and Brian Bahr of Texas Water Utilities, L.P. filed testimonies containing different information tha</w:t>
      </w:r>
      <w:r w:rsidR="00E5327E">
        <w:rPr>
          <w:szCs w:val="20"/>
        </w:rPr>
        <w:t>n</w:t>
      </w:r>
      <w:r w:rsidR="00172D56">
        <w:rPr>
          <w:szCs w:val="20"/>
        </w:rPr>
        <w:t xml:space="preserve"> what was originally provided in the application and supplements. Please reference the direct testimony of James Harville at 1</w:t>
      </w:r>
      <w:r w:rsidR="005E64C2">
        <w:rPr>
          <w:szCs w:val="20"/>
        </w:rPr>
        <w:t>4:4-13</w:t>
      </w:r>
      <w:r w:rsidR="00172D56">
        <w:rPr>
          <w:szCs w:val="20"/>
        </w:rPr>
        <w:t xml:space="preserve"> and additional details regarding capital improvements in the redacted testimony of Brian Bahr at 20:1-16. </w:t>
      </w:r>
      <w:r>
        <w:t xml:space="preserve">Staff continues to direct TWU to the public records in the Commission’s interchange in this proceeding, available at </w:t>
      </w:r>
      <w:hyperlink r:id="rId7" w:history="1">
        <w:r w:rsidRPr="009B6802">
          <w:rPr>
            <w:rStyle w:val="Hyperlink"/>
          </w:rPr>
          <w:t>https://interchange.puc.texas.gov</w:t>
        </w:r>
      </w:hyperlink>
      <w:r>
        <w:t>.</w:t>
      </w:r>
    </w:p>
    <w:p w14:paraId="3580BD44" w14:textId="77777777" w:rsidR="007C01F2" w:rsidRDefault="007C01F2" w:rsidP="007C01F2">
      <w:pPr>
        <w:spacing w:after="0" w:line="240" w:lineRule="auto"/>
        <w:ind w:left="2160" w:hanging="2160"/>
        <w:jc w:val="left"/>
        <w:rPr>
          <w:szCs w:val="20"/>
        </w:rPr>
      </w:pPr>
      <w:r>
        <w:rPr>
          <w:szCs w:val="20"/>
        </w:rPr>
        <w:t>Prepared by:</w:t>
      </w:r>
      <w:r>
        <w:rPr>
          <w:szCs w:val="20"/>
        </w:rPr>
        <w:tab/>
        <w:t>Counsel</w:t>
      </w:r>
    </w:p>
    <w:p w14:paraId="26E9AE39" w14:textId="77777777" w:rsidR="007C01F2" w:rsidRPr="009949CF" w:rsidRDefault="007C01F2" w:rsidP="007C01F2">
      <w:pPr>
        <w:spacing w:after="0" w:line="240" w:lineRule="auto"/>
        <w:ind w:left="2160" w:hanging="2160"/>
        <w:jc w:val="left"/>
        <w:rPr>
          <w:szCs w:val="20"/>
        </w:rPr>
      </w:pPr>
      <w:r>
        <w:rPr>
          <w:szCs w:val="20"/>
        </w:rPr>
        <w:t>Sponsor:</w:t>
      </w:r>
      <w:r>
        <w:rPr>
          <w:szCs w:val="20"/>
        </w:rPr>
        <w:tab/>
        <w:t>James Harville</w:t>
      </w:r>
    </w:p>
    <w:p w14:paraId="4E4483CA" w14:textId="77777777" w:rsidR="007C01F2" w:rsidRDefault="007C01F2" w:rsidP="007C01F2">
      <w:pPr>
        <w:ind w:left="2160" w:hanging="2160"/>
      </w:pPr>
    </w:p>
    <w:p w14:paraId="1F3B9D1E" w14:textId="77777777" w:rsidR="007C01F2" w:rsidRDefault="007C01F2" w:rsidP="007C01F2">
      <w:pPr>
        <w:spacing w:after="240"/>
        <w:ind w:left="2160" w:hanging="2160"/>
      </w:pPr>
      <w:r>
        <w:rPr>
          <w:b/>
          <w:bCs/>
        </w:rPr>
        <w:t>TWU 1-9</w:t>
      </w:r>
      <w:r>
        <w:tab/>
      </w:r>
      <w:r w:rsidRPr="00307210">
        <w:t>Refer</w:t>
      </w:r>
      <w:r>
        <w:t xml:space="preserve">ence the direct testimony of James Harville at 12:1—14:2. Please explain why Mr. Harville’s recommendation regarding TWU’s request for initial rates under Texas Water Code (TWC) § 13.3011 has changed from the recommendation provided in the memorandum of James Harville filed with Commission Staff’s Recommendation on Approval of the Transaction on July 17, 2023. </w:t>
      </w:r>
    </w:p>
    <w:p w14:paraId="54A6D4B9" w14:textId="4F8C17D6" w:rsidR="007C01F2" w:rsidRDefault="007C01F2" w:rsidP="007C01F2">
      <w:pPr>
        <w:ind w:left="2160" w:hanging="2160"/>
      </w:pPr>
      <w:r w:rsidRPr="00503FA1">
        <w:rPr>
          <w:b/>
          <w:bCs/>
        </w:rPr>
        <w:t>RESPONSE:</w:t>
      </w:r>
      <w:r w:rsidRPr="00503FA1">
        <w:rPr>
          <w:b/>
          <w:bCs/>
        </w:rPr>
        <w:tab/>
      </w:r>
      <w:r w:rsidR="00172D56">
        <w:t>See Staff’s Response to TWU 1-8.</w:t>
      </w:r>
    </w:p>
    <w:p w14:paraId="1AF5E80C" w14:textId="77777777" w:rsidR="007C01F2" w:rsidRDefault="007C01F2" w:rsidP="007C01F2">
      <w:pPr>
        <w:spacing w:after="0" w:line="240" w:lineRule="auto"/>
        <w:ind w:left="2160" w:hanging="2160"/>
        <w:jc w:val="left"/>
        <w:rPr>
          <w:szCs w:val="20"/>
        </w:rPr>
      </w:pPr>
      <w:r>
        <w:rPr>
          <w:szCs w:val="20"/>
        </w:rPr>
        <w:t>Prepared by:</w:t>
      </w:r>
      <w:r>
        <w:rPr>
          <w:szCs w:val="20"/>
        </w:rPr>
        <w:tab/>
        <w:t>Counsel</w:t>
      </w:r>
    </w:p>
    <w:p w14:paraId="66D3CC41" w14:textId="77777777" w:rsidR="007C01F2" w:rsidRPr="009949CF" w:rsidRDefault="007C01F2" w:rsidP="007C01F2">
      <w:pPr>
        <w:spacing w:after="0" w:line="240" w:lineRule="auto"/>
        <w:ind w:left="2160" w:hanging="2160"/>
        <w:jc w:val="left"/>
        <w:rPr>
          <w:szCs w:val="20"/>
        </w:rPr>
      </w:pPr>
      <w:r>
        <w:rPr>
          <w:szCs w:val="20"/>
        </w:rPr>
        <w:t>Sponsor:</w:t>
      </w:r>
      <w:r>
        <w:rPr>
          <w:szCs w:val="20"/>
        </w:rPr>
        <w:tab/>
        <w:t>James Harville</w:t>
      </w:r>
    </w:p>
    <w:p w14:paraId="06879899" w14:textId="77777777" w:rsidR="007C01F2" w:rsidRDefault="007C01F2" w:rsidP="007C01F2">
      <w:pPr>
        <w:ind w:left="2160" w:hanging="2160"/>
      </w:pPr>
    </w:p>
    <w:p w14:paraId="6F328999" w14:textId="77777777" w:rsidR="007C01F2" w:rsidRDefault="007C01F2" w:rsidP="007C01F2">
      <w:pPr>
        <w:spacing w:after="240"/>
        <w:ind w:left="2160" w:hanging="2160"/>
      </w:pPr>
      <w:r>
        <w:rPr>
          <w:b/>
          <w:bCs/>
        </w:rPr>
        <w:t>TWU</w:t>
      </w:r>
      <w:r w:rsidRPr="00B9792C">
        <w:rPr>
          <w:b/>
          <w:bCs/>
        </w:rPr>
        <w:t xml:space="preserve"> 1</w:t>
      </w:r>
      <w:r>
        <w:rPr>
          <w:b/>
          <w:bCs/>
        </w:rPr>
        <w:t>-10</w:t>
      </w:r>
      <w:r>
        <w:tab/>
        <w:t xml:space="preserve">Reference the direct testimony of James Harville at 12:1-14:2. Please admit or deny that “rate shock” is not a defined term in the Texas Water Code, 16 TAC Chapter 24, or Commission precedent addressing applications filed by water and wastewater utilities. If </w:t>
      </w:r>
      <w:proofErr w:type="gramStart"/>
      <w:r>
        <w:t>anything</w:t>
      </w:r>
      <w:proofErr w:type="gramEnd"/>
      <w:r>
        <w:t xml:space="preserve"> other than an unqualified admit, please explain.</w:t>
      </w:r>
    </w:p>
    <w:p w14:paraId="3F73F60B" w14:textId="7262BE99" w:rsidR="007C01F2" w:rsidRDefault="007C01F2" w:rsidP="007C01F2">
      <w:pPr>
        <w:spacing w:after="240"/>
        <w:ind w:left="2160" w:hanging="2160"/>
        <w:jc w:val="left"/>
      </w:pPr>
      <w:r>
        <w:rPr>
          <w:b/>
          <w:bCs/>
        </w:rPr>
        <w:lastRenderedPageBreak/>
        <w:t>RESPONSE:</w:t>
      </w:r>
      <w:r>
        <w:rPr>
          <w:b/>
          <w:bCs/>
        </w:rPr>
        <w:tab/>
      </w:r>
      <w:r w:rsidR="00C64F05">
        <w:t>To Staff’s current knowledge, a</w:t>
      </w:r>
      <w:r w:rsidR="006E3553">
        <w:t>dmit.</w:t>
      </w:r>
    </w:p>
    <w:p w14:paraId="09E66302" w14:textId="77777777" w:rsidR="007C01F2" w:rsidRDefault="007C01F2" w:rsidP="007C01F2">
      <w:pPr>
        <w:spacing w:after="0" w:line="240" w:lineRule="auto"/>
        <w:ind w:left="2160" w:hanging="2160"/>
        <w:jc w:val="left"/>
        <w:rPr>
          <w:szCs w:val="20"/>
        </w:rPr>
      </w:pPr>
      <w:r>
        <w:rPr>
          <w:szCs w:val="20"/>
        </w:rPr>
        <w:t>Prepared by:</w:t>
      </w:r>
      <w:r>
        <w:rPr>
          <w:szCs w:val="20"/>
        </w:rPr>
        <w:tab/>
        <w:t>Counsel</w:t>
      </w:r>
    </w:p>
    <w:p w14:paraId="44624B0F" w14:textId="1569A758" w:rsidR="007C01F2" w:rsidRDefault="007C01F2" w:rsidP="007C01F2">
      <w:pPr>
        <w:spacing w:after="0" w:line="240" w:lineRule="auto"/>
        <w:ind w:left="2160" w:hanging="2160"/>
        <w:jc w:val="left"/>
        <w:rPr>
          <w:szCs w:val="20"/>
        </w:rPr>
      </w:pPr>
      <w:r>
        <w:rPr>
          <w:szCs w:val="20"/>
        </w:rPr>
        <w:t>Sponsor:</w:t>
      </w:r>
      <w:r>
        <w:rPr>
          <w:szCs w:val="20"/>
        </w:rPr>
        <w:tab/>
        <w:t>James Harville</w:t>
      </w:r>
    </w:p>
    <w:p w14:paraId="350076E1" w14:textId="77777777" w:rsidR="007C01F2" w:rsidRPr="007C01F2" w:rsidRDefault="007C01F2" w:rsidP="007C01F2">
      <w:pPr>
        <w:spacing w:after="0" w:line="240" w:lineRule="auto"/>
        <w:ind w:left="2160" w:hanging="2160"/>
        <w:jc w:val="left"/>
        <w:rPr>
          <w:szCs w:val="20"/>
        </w:rPr>
      </w:pPr>
    </w:p>
    <w:p w14:paraId="23563A34" w14:textId="1903DDD7" w:rsidR="007C01F2" w:rsidRDefault="007C01F2" w:rsidP="007C01F2">
      <w:pPr>
        <w:spacing w:after="240"/>
        <w:ind w:left="2160" w:hanging="2160"/>
      </w:pPr>
      <w:r>
        <w:rPr>
          <w:b/>
          <w:bCs/>
        </w:rPr>
        <w:t>TWU</w:t>
      </w:r>
      <w:r w:rsidRPr="00B9792C">
        <w:rPr>
          <w:b/>
          <w:bCs/>
        </w:rPr>
        <w:t xml:space="preserve"> </w:t>
      </w:r>
      <w:r>
        <w:rPr>
          <w:b/>
          <w:bCs/>
        </w:rPr>
        <w:t>1-14</w:t>
      </w:r>
      <w:r>
        <w:tab/>
      </w:r>
      <w:r w:rsidRPr="00B9792C">
        <w:t xml:space="preserve">Please </w:t>
      </w:r>
      <w:r>
        <w:t xml:space="preserve">confirm that the dockets listed below are the only dockets in which Mr. Harville has filed a recommendation addressing a request for initial rates under TWC § 13.3011: Docket Nos. 54171, 54341, 55304, and 55817. If this is not a complete list, please provide the additional docket numbers. </w:t>
      </w:r>
    </w:p>
    <w:p w14:paraId="14372A16" w14:textId="430BECA9" w:rsidR="007C01F2" w:rsidRDefault="007C01F2" w:rsidP="007C01F2">
      <w:pPr>
        <w:spacing w:after="240"/>
        <w:ind w:left="2160" w:hanging="2160"/>
        <w:jc w:val="left"/>
      </w:pPr>
      <w:r>
        <w:rPr>
          <w:b/>
          <w:bCs/>
        </w:rPr>
        <w:t>RESPONSE:</w:t>
      </w:r>
      <w:r>
        <w:rPr>
          <w:b/>
          <w:bCs/>
        </w:rPr>
        <w:tab/>
      </w:r>
      <w:r w:rsidR="006E3553">
        <w:t>Mr. Harville has not filed a recommendation in Docket No. 55817. To Staff’s knowledge, the other dockets include memorandums from Mr. Harville addressing requests for initial rates.</w:t>
      </w:r>
    </w:p>
    <w:p w14:paraId="2BD5D97B" w14:textId="77777777" w:rsidR="007C01F2" w:rsidRDefault="007C01F2" w:rsidP="007C01F2">
      <w:pPr>
        <w:spacing w:after="0" w:line="240" w:lineRule="auto"/>
        <w:ind w:left="2160" w:hanging="2160"/>
        <w:jc w:val="left"/>
        <w:rPr>
          <w:szCs w:val="20"/>
        </w:rPr>
      </w:pPr>
      <w:r>
        <w:rPr>
          <w:szCs w:val="20"/>
        </w:rPr>
        <w:t>Prepared by:</w:t>
      </w:r>
      <w:r>
        <w:rPr>
          <w:szCs w:val="20"/>
        </w:rPr>
        <w:tab/>
        <w:t>Counsel</w:t>
      </w:r>
    </w:p>
    <w:p w14:paraId="62171D8F" w14:textId="4C7898CB" w:rsidR="007C01F2" w:rsidRDefault="007C01F2" w:rsidP="007C01F2">
      <w:pPr>
        <w:spacing w:after="0" w:line="240" w:lineRule="auto"/>
        <w:ind w:left="2160" w:hanging="2160"/>
        <w:jc w:val="left"/>
        <w:rPr>
          <w:szCs w:val="20"/>
        </w:rPr>
      </w:pPr>
      <w:r>
        <w:rPr>
          <w:szCs w:val="20"/>
        </w:rPr>
        <w:t>Sponsor:</w:t>
      </w:r>
      <w:r>
        <w:rPr>
          <w:szCs w:val="20"/>
        </w:rPr>
        <w:tab/>
        <w:t>James Harville</w:t>
      </w:r>
    </w:p>
    <w:p w14:paraId="6006A06A" w14:textId="77777777" w:rsidR="007C01F2" w:rsidRPr="007C01F2" w:rsidRDefault="007C01F2" w:rsidP="007C01F2">
      <w:pPr>
        <w:spacing w:after="0" w:line="240" w:lineRule="auto"/>
        <w:ind w:left="2160" w:hanging="2160"/>
        <w:jc w:val="left"/>
        <w:rPr>
          <w:szCs w:val="20"/>
        </w:rPr>
      </w:pPr>
    </w:p>
    <w:p w14:paraId="31FB1228" w14:textId="77777777" w:rsidR="007C01F2" w:rsidRDefault="007C01F2" w:rsidP="007C01F2">
      <w:pPr>
        <w:spacing w:after="240"/>
        <w:ind w:left="2160" w:hanging="2160"/>
      </w:pPr>
      <w:r>
        <w:rPr>
          <w:b/>
          <w:bCs/>
        </w:rPr>
        <w:t>TWU 1-15</w:t>
      </w:r>
      <w:r>
        <w:rPr>
          <w:b/>
          <w:bCs/>
        </w:rPr>
        <w:tab/>
      </w:r>
      <w:r w:rsidRPr="00884DC6">
        <w:t>In any sale, transfer, or merger docket</w:t>
      </w:r>
      <w:r>
        <w:t xml:space="preserve"> in which Mr. Harville has made a recommendation on the transaction, has Mr. Harvell ever recommended an initial rate that differs from the initial rate requested by the transferee? Please provide the docket number that contains each recommendation responsive to this question.</w:t>
      </w:r>
    </w:p>
    <w:p w14:paraId="7E0C1E80" w14:textId="1CC75342" w:rsidR="007C01F2" w:rsidRDefault="007C01F2" w:rsidP="007C01F2">
      <w:pPr>
        <w:spacing w:after="240"/>
        <w:ind w:left="2160" w:hanging="2160"/>
        <w:jc w:val="left"/>
      </w:pPr>
      <w:r>
        <w:rPr>
          <w:b/>
          <w:bCs/>
        </w:rPr>
        <w:t>RESPONSE:</w:t>
      </w:r>
      <w:r>
        <w:rPr>
          <w:b/>
          <w:bCs/>
        </w:rPr>
        <w:tab/>
      </w:r>
      <w:r w:rsidR="006E3553">
        <w:t>Deny.</w:t>
      </w:r>
    </w:p>
    <w:p w14:paraId="3002FF22" w14:textId="77777777" w:rsidR="007C01F2" w:rsidRDefault="007C01F2" w:rsidP="007C01F2">
      <w:pPr>
        <w:spacing w:after="0" w:line="240" w:lineRule="auto"/>
        <w:ind w:left="2160" w:hanging="2160"/>
        <w:jc w:val="left"/>
        <w:rPr>
          <w:szCs w:val="20"/>
        </w:rPr>
      </w:pPr>
      <w:r>
        <w:rPr>
          <w:szCs w:val="20"/>
        </w:rPr>
        <w:t>Prepared by:</w:t>
      </w:r>
      <w:r>
        <w:rPr>
          <w:szCs w:val="20"/>
        </w:rPr>
        <w:tab/>
        <w:t>Counsel</w:t>
      </w:r>
    </w:p>
    <w:p w14:paraId="63B19DE3" w14:textId="418A4859" w:rsidR="007C01F2" w:rsidRDefault="007C01F2" w:rsidP="007C01F2">
      <w:pPr>
        <w:spacing w:after="0" w:line="240" w:lineRule="auto"/>
        <w:ind w:left="2160" w:hanging="2160"/>
        <w:jc w:val="left"/>
        <w:rPr>
          <w:szCs w:val="20"/>
        </w:rPr>
      </w:pPr>
      <w:r>
        <w:rPr>
          <w:szCs w:val="20"/>
        </w:rPr>
        <w:t>Sponsor:</w:t>
      </w:r>
      <w:r>
        <w:rPr>
          <w:szCs w:val="20"/>
        </w:rPr>
        <w:tab/>
        <w:t>James Harville</w:t>
      </w:r>
    </w:p>
    <w:p w14:paraId="1A51EE97" w14:textId="77777777" w:rsidR="007C01F2" w:rsidRPr="007C01F2" w:rsidRDefault="007C01F2" w:rsidP="007C01F2">
      <w:pPr>
        <w:spacing w:after="0" w:line="240" w:lineRule="auto"/>
        <w:ind w:left="2160" w:hanging="2160"/>
        <w:jc w:val="left"/>
        <w:rPr>
          <w:szCs w:val="20"/>
        </w:rPr>
      </w:pPr>
    </w:p>
    <w:p w14:paraId="0B2BBCF1" w14:textId="77777777" w:rsidR="007C01F2" w:rsidRDefault="007C01F2" w:rsidP="007C01F2">
      <w:pPr>
        <w:spacing w:after="240"/>
        <w:ind w:left="2160" w:hanging="2160"/>
        <w:rPr>
          <w:b/>
          <w:bCs/>
        </w:rPr>
      </w:pPr>
      <w:r>
        <w:rPr>
          <w:b/>
          <w:bCs/>
        </w:rPr>
        <w:t>TWU 1-16</w:t>
      </w:r>
      <w:r>
        <w:rPr>
          <w:b/>
          <w:bCs/>
        </w:rPr>
        <w:tab/>
      </w:r>
      <w:r w:rsidRPr="00CA36F6">
        <w:t>For each docket identified in response to TWU 1-15,</w:t>
      </w:r>
      <w:r>
        <w:rPr>
          <w:b/>
          <w:bCs/>
        </w:rPr>
        <w:t xml:space="preserve"> </w:t>
      </w:r>
      <w:r w:rsidRPr="00CA36F6">
        <w:t>please provide the analysis underlying Mr. Harville’s decision to recommend an initial rate that differed from the initial rate requested by the transferee.</w:t>
      </w:r>
      <w:r>
        <w:rPr>
          <w:b/>
          <w:bCs/>
        </w:rPr>
        <w:t xml:space="preserve"> </w:t>
      </w:r>
    </w:p>
    <w:p w14:paraId="4A5071D4" w14:textId="535C9B3C" w:rsidR="007C01F2" w:rsidRDefault="007C01F2" w:rsidP="007C01F2">
      <w:pPr>
        <w:spacing w:after="240"/>
        <w:ind w:left="2160" w:hanging="2160"/>
        <w:jc w:val="left"/>
      </w:pPr>
      <w:r>
        <w:rPr>
          <w:b/>
          <w:bCs/>
        </w:rPr>
        <w:t>RESPONSE:</w:t>
      </w:r>
      <w:r>
        <w:rPr>
          <w:b/>
          <w:bCs/>
        </w:rPr>
        <w:tab/>
      </w:r>
      <w:r w:rsidR="006E3553">
        <w:t>See Staff’s Response to TWU 1-15.</w:t>
      </w:r>
    </w:p>
    <w:p w14:paraId="7534B180" w14:textId="77777777" w:rsidR="007C01F2" w:rsidRDefault="007C01F2" w:rsidP="007C01F2">
      <w:pPr>
        <w:spacing w:after="0" w:line="240" w:lineRule="auto"/>
        <w:ind w:left="2160" w:hanging="2160"/>
        <w:jc w:val="left"/>
        <w:rPr>
          <w:szCs w:val="20"/>
        </w:rPr>
      </w:pPr>
      <w:r>
        <w:rPr>
          <w:szCs w:val="20"/>
        </w:rPr>
        <w:t>Prepared by:</w:t>
      </w:r>
      <w:r>
        <w:rPr>
          <w:szCs w:val="20"/>
        </w:rPr>
        <w:tab/>
        <w:t>Counsel</w:t>
      </w:r>
    </w:p>
    <w:p w14:paraId="018A6394" w14:textId="77777777" w:rsidR="007C01F2" w:rsidRPr="009949CF" w:rsidRDefault="007C01F2" w:rsidP="007C01F2">
      <w:pPr>
        <w:spacing w:after="0" w:line="240" w:lineRule="auto"/>
        <w:ind w:left="2160" w:hanging="2160"/>
        <w:jc w:val="left"/>
        <w:rPr>
          <w:szCs w:val="20"/>
        </w:rPr>
      </w:pPr>
      <w:r>
        <w:rPr>
          <w:szCs w:val="20"/>
        </w:rPr>
        <w:t>Sponsor:</w:t>
      </w:r>
      <w:r>
        <w:rPr>
          <w:szCs w:val="20"/>
        </w:rPr>
        <w:tab/>
        <w:t>James Harville</w:t>
      </w:r>
    </w:p>
    <w:p w14:paraId="4573312E" w14:textId="5EB2ECE5" w:rsidR="007C01F2" w:rsidRDefault="007C01F2" w:rsidP="007C01F2">
      <w:pPr>
        <w:ind w:left="2160" w:hanging="2160"/>
      </w:pPr>
    </w:p>
    <w:sectPr w:rsidR="007C01F2" w:rsidSect="005A3682">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8A705" w14:textId="77777777" w:rsidR="007C01F2" w:rsidRDefault="007C01F2" w:rsidP="007C01F2">
      <w:pPr>
        <w:spacing w:after="0" w:line="240" w:lineRule="auto"/>
      </w:pPr>
      <w:r>
        <w:separator/>
      </w:r>
    </w:p>
  </w:endnote>
  <w:endnote w:type="continuationSeparator" w:id="0">
    <w:p w14:paraId="317363E5" w14:textId="77777777" w:rsidR="007C01F2" w:rsidRDefault="007C01F2" w:rsidP="007C01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42615" w14:textId="77777777" w:rsidR="007C01F2" w:rsidRDefault="007C01F2" w:rsidP="007C01F2">
      <w:pPr>
        <w:spacing w:after="0" w:line="240" w:lineRule="auto"/>
      </w:pPr>
      <w:r>
        <w:separator/>
      </w:r>
    </w:p>
  </w:footnote>
  <w:footnote w:type="continuationSeparator" w:id="0">
    <w:p w14:paraId="278D14D3" w14:textId="77777777" w:rsidR="007C01F2" w:rsidRDefault="007C01F2" w:rsidP="007C01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sz w:val="20"/>
      </w:rPr>
      <w:id w:val="-1318336367"/>
      <w:docPartObj>
        <w:docPartGallery w:val="Page Numbers (Top of Page)"/>
        <w:docPartUnique/>
      </w:docPartObj>
    </w:sdtPr>
    <w:sdtEndPr>
      <w:rPr>
        <w:szCs w:val="20"/>
      </w:rPr>
    </w:sdtEndPr>
    <w:sdtContent>
      <w:p w14:paraId="42473190" w14:textId="77777777" w:rsidR="007C01F2" w:rsidRPr="002B45CD" w:rsidRDefault="007C01F2" w:rsidP="007C01F2">
        <w:pPr>
          <w:tabs>
            <w:tab w:val="center" w:pos="4680"/>
            <w:tab w:val="right" w:pos="9360"/>
          </w:tabs>
          <w:jc w:val="right"/>
          <w:rPr>
            <w:b/>
            <w:sz w:val="20"/>
            <w:szCs w:val="20"/>
          </w:rPr>
        </w:pPr>
        <w:r w:rsidRPr="002B45CD">
          <w:rPr>
            <w:b/>
            <w:sz w:val="20"/>
            <w:szCs w:val="20"/>
          </w:rPr>
          <w:t xml:space="preserve">Page </w:t>
        </w:r>
        <w:r w:rsidRPr="002B45CD">
          <w:rPr>
            <w:b/>
            <w:sz w:val="20"/>
            <w:szCs w:val="20"/>
          </w:rPr>
          <w:fldChar w:fldCharType="begin"/>
        </w:r>
        <w:r w:rsidRPr="002B45CD">
          <w:rPr>
            <w:b/>
            <w:sz w:val="20"/>
            <w:szCs w:val="20"/>
          </w:rPr>
          <w:instrText xml:space="preserve"> PAGE </w:instrText>
        </w:r>
        <w:r w:rsidRPr="002B45CD">
          <w:rPr>
            <w:b/>
            <w:sz w:val="20"/>
            <w:szCs w:val="20"/>
          </w:rPr>
          <w:fldChar w:fldCharType="separate"/>
        </w:r>
        <w:r>
          <w:rPr>
            <w:b/>
            <w:sz w:val="20"/>
            <w:szCs w:val="20"/>
          </w:rPr>
          <w:t>2</w:t>
        </w:r>
        <w:r w:rsidRPr="002B45CD">
          <w:rPr>
            <w:b/>
            <w:sz w:val="20"/>
            <w:szCs w:val="20"/>
          </w:rPr>
          <w:fldChar w:fldCharType="end"/>
        </w:r>
        <w:r w:rsidRPr="002B45CD">
          <w:rPr>
            <w:b/>
            <w:sz w:val="20"/>
            <w:szCs w:val="20"/>
          </w:rPr>
          <w:t xml:space="preserve"> of </w:t>
        </w:r>
        <w:r w:rsidRPr="002B45CD">
          <w:rPr>
            <w:b/>
            <w:sz w:val="20"/>
            <w:szCs w:val="20"/>
          </w:rPr>
          <w:fldChar w:fldCharType="begin"/>
        </w:r>
        <w:r w:rsidRPr="002B45CD">
          <w:rPr>
            <w:b/>
            <w:sz w:val="20"/>
            <w:szCs w:val="20"/>
          </w:rPr>
          <w:instrText xml:space="preserve"> NUMPAGES  </w:instrText>
        </w:r>
        <w:r w:rsidRPr="002B45CD">
          <w:rPr>
            <w:b/>
            <w:sz w:val="20"/>
            <w:szCs w:val="20"/>
          </w:rPr>
          <w:fldChar w:fldCharType="separate"/>
        </w:r>
        <w:r>
          <w:rPr>
            <w:b/>
            <w:sz w:val="20"/>
            <w:szCs w:val="20"/>
          </w:rPr>
          <w:t>12</w:t>
        </w:r>
        <w:r w:rsidRPr="002B45CD">
          <w:rPr>
            <w:b/>
            <w:sz w:val="20"/>
            <w:szCs w:val="20"/>
          </w:rPr>
          <w:fldChar w:fldCharType="end"/>
        </w:r>
      </w:p>
    </w:sdtContent>
  </w:sdt>
  <w:p w14:paraId="60E007CD" w14:textId="77777777" w:rsidR="007C01F2" w:rsidRDefault="007C01F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1F2"/>
    <w:rsid w:val="00156303"/>
    <w:rsid w:val="00164571"/>
    <w:rsid w:val="00172D56"/>
    <w:rsid w:val="002902AC"/>
    <w:rsid w:val="00374319"/>
    <w:rsid w:val="00563FE9"/>
    <w:rsid w:val="005A3682"/>
    <w:rsid w:val="005E64C2"/>
    <w:rsid w:val="006C062C"/>
    <w:rsid w:val="006E3553"/>
    <w:rsid w:val="007C01F2"/>
    <w:rsid w:val="007C547C"/>
    <w:rsid w:val="00812F33"/>
    <w:rsid w:val="00B04AAD"/>
    <w:rsid w:val="00B64EE9"/>
    <w:rsid w:val="00C27CF6"/>
    <w:rsid w:val="00C64F05"/>
    <w:rsid w:val="00E532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25CF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ind w:firstLine="720"/>
        <w:jc w:val="both"/>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7C01F2"/>
    <w:pPr>
      <w:spacing w:after="120" w:line="36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qFormat/>
    <w:rsid w:val="007C01F2"/>
    <w:pPr>
      <w:spacing w:after="0"/>
    </w:pPr>
  </w:style>
  <w:style w:type="paragraph" w:customStyle="1" w:styleId="CaseCaption">
    <w:name w:val="Case Caption"/>
    <w:basedOn w:val="Normal"/>
    <w:next w:val="Paragraph"/>
    <w:link w:val="CaseCaptionChar"/>
    <w:qFormat/>
    <w:rsid w:val="007C01F2"/>
    <w:pPr>
      <w:keepNext/>
      <w:spacing w:after="240" w:line="240" w:lineRule="auto"/>
      <w:ind w:firstLine="0"/>
      <w:contextualSpacing/>
      <w:jc w:val="center"/>
    </w:pPr>
    <w:rPr>
      <w:b/>
      <w:caps/>
    </w:rPr>
  </w:style>
  <w:style w:type="character" w:customStyle="1" w:styleId="CaseCaptionChar">
    <w:name w:val="Case Caption Char"/>
    <w:link w:val="CaseCaption"/>
    <w:rsid w:val="007C01F2"/>
    <w:rPr>
      <w:rFonts w:ascii="Times New Roman" w:eastAsia="Times New Roman" w:hAnsi="Times New Roman" w:cs="Times New Roman"/>
      <w:b/>
      <w:caps/>
      <w:kern w:val="0"/>
      <w:sz w:val="24"/>
      <w:szCs w:val="24"/>
      <w14:ligatures w14:val="none"/>
    </w:rPr>
  </w:style>
  <w:style w:type="paragraph" w:customStyle="1" w:styleId="Paragraphdouble">
    <w:name w:val="Paragraph double"/>
    <w:basedOn w:val="Paragraph"/>
    <w:rsid w:val="007C01F2"/>
    <w:pPr>
      <w:spacing w:line="480" w:lineRule="auto"/>
    </w:pPr>
  </w:style>
  <w:style w:type="paragraph" w:styleId="Header">
    <w:name w:val="header"/>
    <w:basedOn w:val="Normal"/>
    <w:link w:val="HeaderChar"/>
    <w:uiPriority w:val="99"/>
    <w:unhideWhenUsed/>
    <w:rsid w:val="007C01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01F2"/>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7C01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01F2"/>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7C01F2"/>
    <w:pPr>
      <w:ind w:firstLine="0"/>
      <w:jc w:val="left"/>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C01F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nterchange.puc.texas.gov"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2D74DB9B13147788EE5BEA0C9067C6C"/>
        <w:category>
          <w:name w:val="General"/>
          <w:gallery w:val="placeholder"/>
        </w:category>
        <w:types>
          <w:type w:val="bbPlcHdr"/>
        </w:types>
        <w:behaviors>
          <w:behavior w:val="content"/>
        </w:behaviors>
        <w:guid w:val="{85B6984F-FC6D-4439-B166-2E661F6E22FA}"/>
      </w:docPartPr>
      <w:docPartBody>
        <w:p w:rsidR="00D642C1" w:rsidRDefault="00D642C1" w:rsidP="00D642C1">
          <w:pPr>
            <w:pStyle w:val="12D74DB9B13147788EE5BEA0C9067C6C"/>
          </w:pPr>
          <w:r>
            <w:rPr>
              <w:rStyle w:val="PlaceholderText"/>
            </w:rPr>
            <w:t>(Automatically Populated)</w:t>
          </w:r>
        </w:p>
      </w:docPartBody>
    </w:docPart>
    <w:docPart>
      <w:docPartPr>
        <w:name w:val="FAF2D2C59F0C400C8EF9D5DB5FE6252A"/>
        <w:category>
          <w:name w:val="General"/>
          <w:gallery w:val="placeholder"/>
        </w:category>
        <w:types>
          <w:type w:val="bbPlcHdr"/>
        </w:types>
        <w:behaviors>
          <w:behavior w:val="content"/>
        </w:behaviors>
        <w:guid w:val="{EDDEDE61-523D-4117-B8AF-BBC8C3A0C56C}"/>
      </w:docPartPr>
      <w:docPartBody>
        <w:p w:rsidR="00D642C1" w:rsidRDefault="00D642C1" w:rsidP="00D642C1">
          <w:pPr>
            <w:pStyle w:val="FAF2D2C59F0C400C8EF9D5DB5FE6252A"/>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2C1"/>
    <w:rsid w:val="00D642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642C1"/>
    <w:rPr>
      <w:color w:val="808080"/>
    </w:rPr>
  </w:style>
  <w:style w:type="paragraph" w:customStyle="1" w:styleId="12D74DB9B13147788EE5BEA0C9067C6C">
    <w:name w:val="12D74DB9B13147788EE5BEA0C9067C6C"/>
    <w:rsid w:val="00D642C1"/>
  </w:style>
  <w:style w:type="paragraph" w:customStyle="1" w:styleId="FAF2D2C59F0C400C8EF9D5DB5FE6252A">
    <w:name w:val="FAF2D2C59F0C400C8EF9D5DB5FE6252A"/>
    <w:rsid w:val="00D642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32261-1603-4188-98F9-A042F87B7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1054</Words>
  <Characters>6014</Characters>
  <Application>Microsoft Office Word</Application>
  <DocSecurity>0</DocSecurity>
  <Lines>50</Lines>
  <Paragraphs>14</Paragraphs>
  <ScaleCrop>false</ScaleCrop>
  <Company/>
  <LinksUpToDate>false</LinksUpToDate>
  <CharactersWithSpaces>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2024-06-24T15:26:00Z</dcterms:created>
  <dcterms:modified xsi:type="dcterms:W3CDTF">2024-06-24T15:47:00Z</dcterms:modified>
</cp:coreProperties>
</file>